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E87D5E9" w14:textId="77777777" w:rsidR="00032257" w:rsidRDefault="009E2657">
      <w:pPr>
        <w:autoSpaceDE w:val="0"/>
        <w:rPr>
          <w:rFonts w:ascii="Tahoma" w:eastAsia="SimSun" w:hAnsi="Tahoma" w:cs="Tahoma"/>
          <w:b/>
          <w:bCs/>
          <w:color w:val="333399"/>
          <w:sz w:val="20"/>
          <w:szCs w:val="20"/>
          <w:lang w:val="en-US" w:eastAsia="zh-CN"/>
        </w:rPr>
      </w:pPr>
      <w:r>
        <w:rPr>
          <w:noProof/>
          <w:lang w:val="en-US" w:eastAsia="zh-CN"/>
        </w:rPr>
        <w:drawing>
          <wp:anchor distT="0" distB="0" distL="114300" distR="114300" simplePos="0" relativeHeight="251658240" behindDoc="0" locked="0" layoutInCell="1" allowOverlap="1" wp14:anchorId="5B88095D" wp14:editId="0CDC161F">
            <wp:simplePos x="0" y="0"/>
            <wp:positionH relativeFrom="column">
              <wp:posOffset>325120</wp:posOffset>
            </wp:positionH>
            <wp:positionV relativeFrom="paragraph">
              <wp:posOffset>164465</wp:posOffset>
            </wp:positionV>
            <wp:extent cx="2284095" cy="914400"/>
            <wp:effectExtent l="0" t="0" r="0" b="0"/>
            <wp:wrapSquare wrapText="bothSides"/>
            <wp:docPr id="3" name="Picture 3" descr="Israel Innovation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srael Innovation Authority 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4095" cy="914400"/>
                    </a:xfrm>
                    <a:prstGeom prst="rect">
                      <a:avLst/>
                    </a:prstGeom>
                    <a:noFill/>
                    <a:ln>
                      <a:noFill/>
                    </a:ln>
                  </pic:spPr>
                </pic:pic>
              </a:graphicData>
            </a:graphic>
          </wp:anchor>
        </w:drawing>
      </w:r>
      <w:r>
        <w:rPr>
          <w:lang w:val="en-US"/>
        </w:rPr>
        <w:t xml:space="preserve">                                                                       </w:t>
      </w:r>
      <w:r>
        <w:rPr>
          <w:rFonts w:hint="cs"/>
          <w:lang w:val="en-US" w:bidi="he-IL"/>
        </w:rPr>
        <w:t xml:space="preserve">    </w:t>
      </w:r>
      <w:r>
        <w:rPr>
          <w:rFonts w:ascii="Arial" w:hAnsi="Arial" w:cs="Arial"/>
          <w:b/>
          <w:bCs/>
          <w:noProof/>
          <w:color w:val="333399"/>
          <w:sz w:val="42"/>
          <w:szCs w:val="42"/>
          <w:lang w:val="en-US" w:eastAsia="zh-CN"/>
        </w:rPr>
        <w:drawing>
          <wp:anchor distT="0" distB="0" distL="114300" distR="114300" simplePos="0" relativeHeight="251659264" behindDoc="0" locked="0" layoutInCell="1" allowOverlap="1" wp14:anchorId="724954DD" wp14:editId="02498592">
            <wp:simplePos x="0" y="0"/>
            <wp:positionH relativeFrom="column">
              <wp:posOffset>3915410</wp:posOffset>
            </wp:positionH>
            <wp:positionV relativeFrom="paragraph">
              <wp:posOffset>205105</wp:posOffset>
            </wp:positionV>
            <wp:extent cx="935355" cy="874395"/>
            <wp:effectExtent l="0" t="0" r="0" b="1905"/>
            <wp:wrapSquare wrapText="bothSides"/>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5355" cy="874395"/>
                    </a:xfrm>
                    <a:prstGeom prst="rect">
                      <a:avLst/>
                    </a:prstGeom>
                    <a:noFill/>
                    <a:ln w="9525">
                      <a:noFill/>
                      <a:miter lim="0"/>
                      <a:headEnd/>
                      <a:tailEnd/>
                    </a:ln>
                  </pic:spPr>
                </pic:pic>
              </a:graphicData>
            </a:graphic>
          </wp:anchor>
        </w:drawing>
      </w:r>
    </w:p>
    <w:p w14:paraId="0C2603D8" w14:textId="77777777" w:rsidR="00032257" w:rsidRDefault="00032257">
      <w:pPr>
        <w:autoSpaceDE w:val="0"/>
        <w:jc w:val="center"/>
        <w:rPr>
          <w:rFonts w:ascii="Tahoma" w:eastAsia="SimSun" w:hAnsi="Tahoma" w:cs="Tahoma"/>
          <w:b/>
          <w:bCs/>
          <w:color w:val="333399"/>
          <w:sz w:val="20"/>
          <w:szCs w:val="20"/>
          <w:lang w:val="en-US" w:eastAsia="zh-CN"/>
        </w:rPr>
      </w:pPr>
    </w:p>
    <w:p w14:paraId="296E31CA" w14:textId="77777777" w:rsidR="00032257" w:rsidRDefault="00032257">
      <w:pPr>
        <w:autoSpaceDE w:val="0"/>
        <w:jc w:val="center"/>
        <w:rPr>
          <w:rFonts w:ascii="Tahoma" w:hAnsi="Tahoma" w:cs="Tahoma"/>
          <w:b/>
          <w:bCs/>
          <w:i/>
          <w:iCs/>
          <w:color w:val="1F497D"/>
          <w:sz w:val="22"/>
          <w:szCs w:val="22"/>
          <w:lang w:val="en-US"/>
        </w:rPr>
      </w:pPr>
    </w:p>
    <w:p w14:paraId="0378CE54" w14:textId="77777777" w:rsidR="00032257" w:rsidRDefault="00032257">
      <w:pPr>
        <w:autoSpaceDE w:val="0"/>
        <w:jc w:val="center"/>
        <w:rPr>
          <w:rFonts w:ascii="Tahoma" w:hAnsi="Tahoma" w:cs="Tahoma"/>
          <w:b/>
          <w:bCs/>
          <w:i/>
          <w:iCs/>
          <w:color w:val="1F497D"/>
          <w:sz w:val="22"/>
          <w:szCs w:val="22"/>
          <w:lang w:val="en-US"/>
        </w:rPr>
      </w:pPr>
    </w:p>
    <w:p w14:paraId="4C902BFB" w14:textId="77777777" w:rsidR="00032257" w:rsidRDefault="009E2657">
      <w:pPr>
        <w:pStyle w:val="Heading1"/>
        <w:rPr>
          <w:rFonts w:eastAsiaTheme="majorEastAsia" w:hint="eastAsia"/>
        </w:rPr>
      </w:pPr>
      <w:r>
        <w:rPr>
          <w:rFonts w:eastAsiaTheme="majorEastAsia"/>
        </w:rPr>
        <w:t>Shanghai (China) - Israel program for Industrial R&amp;D</w:t>
      </w:r>
    </w:p>
    <w:p w14:paraId="51F41041" w14:textId="77777777" w:rsidR="00032257" w:rsidRDefault="009E2657">
      <w:pPr>
        <w:autoSpaceDE w:val="0"/>
        <w:rPr>
          <w:rFonts w:ascii="Tahoma" w:hAnsi="Tahoma" w:cs="Tahoma"/>
          <w:b/>
          <w:bCs/>
          <w:color w:val="1F497D"/>
          <w:sz w:val="20"/>
          <w:szCs w:val="20"/>
          <w:lang w:val="en-US"/>
        </w:rPr>
      </w:pPr>
      <w:r>
        <w:rPr>
          <w:rFonts w:ascii="Tahoma" w:hAnsi="Tahoma" w:cs="Tahoma"/>
          <w:b/>
          <w:bCs/>
          <w:color w:val="1F497D"/>
          <w:sz w:val="20"/>
          <w:szCs w:val="20"/>
          <w:lang w:val="en-US"/>
        </w:rPr>
        <w:t xml:space="preserve">                                             </w:t>
      </w:r>
    </w:p>
    <w:p w14:paraId="1B205FD0" w14:textId="77777777" w:rsidR="00032257" w:rsidRDefault="009E2657">
      <w:pPr>
        <w:pStyle w:val="Heading2"/>
        <w:jc w:val="center"/>
        <w:rPr>
          <w:lang w:val="en-US"/>
        </w:rPr>
      </w:pPr>
      <w:r>
        <w:rPr>
          <w:lang w:val="en-US"/>
        </w:rPr>
        <w:t>A bilateral framework providing financial support for collaborative industrial R&amp;D ventures between Israeli &amp; Chinese companies from Shanghai</w:t>
      </w:r>
    </w:p>
    <w:p w14:paraId="44086C01" w14:textId="77777777" w:rsidR="00032257" w:rsidRDefault="00032257">
      <w:pPr>
        <w:autoSpaceDE w:val="0"/>
        <w:jc w:val="center"/>
        <w:rPr>
          <w:rFonts w:ascii="Tahoma" w:hAnsi="Tahoma" w:cs="Tahoma"/>
          <w:b/>
          <w:bCs/>
          <w:color w:val="1F497D"/>
          <w:sz w:val="20"/>
          <w:szCs w:val="20"/>
          <w:lang w:val="en-US"/>
        </w:rPr>
      </w:pPr>
    </w:p>
    <w:p w14:paraId="12243A1C" w14:textId="77777777" w:rsidR="00032257" w:rsidRDefault="009E2657">
      <w:pPr>
        <w:pStyle w:val="Heading3"/>
        <w:jc w:val="center"/>
        <w:rPr>
          <w:lang w:val="en-US"/>
        </w:rPr>
      </w:pPr>
      <w:r>
        <w:rPr>
          <w:rFonts w:eastAsia="SimSun" w:hint="cs"/>
          <w:rtl/>
          <w:lang w:val="en-US" w:eastAsia="zh-CN" w:bidi="he-IL"/>
        </w:rPr>
        <w:t>9</w:t>
      </w:r>
      <w:proofErr w:type="spellStart"/>
      <w:r>
        <w:rPr>
          <w:rFonts w:eastAsia="SimSun"/>
          <w:vertAlign w:val="superscript"/>
          <w:lang w:val="en-US" w:eastAsia="zh-CN" w:bidi="he-IL"/>
        </w:rPr>
        <w:t>th</w:t>
      </w:r>
      <w:proofErr w:type="spellEnd"/>
      <w:r>
        <w:rPr>
          <w:rFonts w:eastAsia="SimSun"/>
          <w:lang w:val="en-US" w:eastAsia="zh-CN" w:bidi="he-IL"/>
        </w:rPr>
        <w:t xml:space="preserve"> </w:t>
      </w:r>
      <w:r>
        <w:rPr>
          <w:lang w:val="en-US" w:bidi="he-IL"/>
        </w:rPr>
        <w:t>Call</w:t>
      </w:r>
      <w:r>
        <w:rPr>
          <w:lang w:val="en-US"/>
        </w:rPr>
        <w:t xml:space="preserve"> for Proposals for Joint Industrial R&amp;D projects</w:t>
      </w:r>
    </w:p>
    <w:p w14:paraId="12D5EC30" w14:textId="77777777" w:rsidR="00032257" w:rsidRDefault="00032257">
      <w:pPr>
        <w:rPr>
          <w:lang w:val="en-US"/>
        </w:rPr>
      </w:pPr>
    </w:p>
    <w:p w14:paraId="33D2A0C4" w14:textId="77777777" w:rsidR="00032257" w:rsidRDefault="009E2657">
      <w:pPr>
        <w:rPr>
          <w:b/>
          <w:bCs/>
          <w:highlight w:val="yellow"/>
          <w:lang w:val="en-US"/>
        </w:rPr>
      </w:pPr>
      <w:r>
        <w:rPr>
          <w:b/>
          <w:bCs/>
          <w:highlight w:val="yellow"/>
          <w:lang w:val="en-US"/>
        </w:rPr>
        <w:t xml:space="preserve">Submission Deadlines -  </w:t>
      </w:r>
    </w:p>
    <w:p w14:paraId="326E42F1" w14:textId="77777777" w:rsidR="00032257" w:rsidRDefault="009E2657">
      <w:pPr>
        <w:pStyle w:val="xmsonormal"/>
        <w:rPr>
          <w:rFonts w:ascii="Times New Roman" w:eastAsia="Times New Roman" w:hAnsi="Times New Roman" w:cs="Times New Roman"/>
          <w:b/>
          <w:bCs/>
          <w:highlight w:val="yellow"/>
          <w:lang w:val="en-US" w:eastAsia="ar-SA"/>
        </w:rPr>
      </w:pPr>
      <w:r>
        <w:rPr>
          <w:rFonts w:ascii="Times New Roman" w:eastAsia="Times New Roman" w:hAnsi="Times New Roman" w:cs="Times New Roman"/>
          <w:b/>
          <w:bCs/>
          <w:highlight w:val="yellow"/>
          <w:lang w:val="en-US" w:eastAsia="ar-SA" w:bidi="ar-SA"/>
        </w:rPr>
        <w:t>Shanghai: April 29</w:t>
      </w:r>
      <w:r>
        <w:rPr>
          <w:rFonts w:ascii="Times New Roman" w:eastAsia="Times New Roman" w:hAnsi="Times New Roman" w:cs="Times New Roman"/>
          <w:b/>
          <w:bCs/>
          <w:highlight w:val="yellow"/>
          <w:lang w:val="en-US" w:eastAsia="ar-SA"/>
        </w:rPr>
        <w:t>, 2022</w:t>
      </w:r>
    </w:p>
    <w:p w14:paraId="4B0AD2D2" w14:textId="77777777" w:rsidR="00032257" w:rsidRDefault="009E2657">
      <w:pPr>
        <w:rPr>
          <w:b/>
          <w:bCs/>
          <w:highlight w:val="yellow"/>
          <w:lang w:val="en-US"/>
        </w:rPr>
      </w:pPr>
      <w:r>
        <w:rPr>
          <w:b/>
          <w:bCs/>
          <w:highlight w:val="yellow"/>
          <w:lang w:val="en-US"/>
        </w:rPr>
        <w:t>Israel: May 25, 2022</w:t>
      </w:r>
    </w:p>
    <w:p w14:paraId="79468FC3" w14:textId="77777777" w:rsidR="00032257" w:rsidRDefault="009E2657">
      <w:pPr>
        <w:pStyle w:val="BodyText2"/>
        <w:spacing w:before="240" w:after="240"/>
        <w:rPr>
          <w:rFonts w:ascii="Tahoma" w:hAnsi="Tahoma" w:cs="Tahoma"/>
          <w:sz w:val="20"/>
          <w:szCs w:val="20"/>
          <w:lang w:val="en-US"/>
        </w:rPr>
      </w:pPr>
      <w:r>
        <w:rPr>
          <w:rFonts w:ascii="Tahoma" w:hAnsi="Tahoma" w:cs="Tahoma"/>
          <w:sz w:val="20"/>
          <w:szCs w:val="20"/>
          <w:lang w:val="en-US"/>
        </w:rPr>
        <w:t xml:space="preserve">The government of the Shanghai Municipality, The </w:t>
      </w:r>
      <w:r>
        <w:rPr>
          <w:rStyle w:val="Emphasis"/>
          <w:rFonts w:ascii="Tahoma" w:hAnsi="Tahoma" w:cs="Tahoma"/>
          <w:b w:val="0"/>
          <w:bCs w:val="0"/>
          <w:sz w:val="20"/>
          <w:szCs w:val="20"/>
          <w:lang w:val="en-US"/>
        </w:rPr>
        <w:t>People's Republic of</w:t>
      </w:r>
      <w:r>
        <w:rPr>
          <w:rStyle w:val="Emphasis"/>
          <w:rFonts w:ascii="Tahoma" w:hAnsi="Tahoma" w:cs="Tahoma"/>
          <w:sz w:val="20"/>
          <w:szCs w:val="20"/>
          <w:lang w:val="en-US"/>
        </w:rPr>
        <w:t xml:space="preserve"> </w:t>
      </w:r>
      <w:r>
        <w:rPr>
          <w:rStyle w:val="Emphasis"/>
          <w:rFonts w:ascii="Tahoma" w:hAnsi="Tahoma" w:cs="Tahoma"/>
          <w:b w:val="0"/>
          <w:bCs w:val="0"/>
          <w:sz w:val="20"/>
          <w:szCs w:val="20"/>
          <w:lang w:val="en-US"/>
        </w:rPr>
        <w:t>China,</w:t>
      </w:r>
      <w:r>
        <w:rPr>
          <w:rFonts w:ascii="Tahoma" w:hAnsi="Tahoma" w:cs="Tahoma"/>
          <w:sz w:val="20"/>
          <w:szCs w:val="20"/>
          <w:lang w:val="en-US"/>
        </w:rPr>
        <w:t xml:space="preserve"> and the government of the State of Israel signed a bilateral agreement in 2011 to form the </w:t>
      </w:r>
      <w:r>
        <w:rPr>
          <w:rFonts w:ascii="Tahoma" w:hAnsi="Tahoma" w:cs="Tahoma"/>
          <w:color w:val="auto"/>
          <w:sz w:val="20"/>
          <w:szCs w:val="20"/>
          <w:lang w:val="en-US"/>
        </w:rPr>
        <w:t>Shanghai</w:t>
      </w:r>
      <w:r>
        <w:rPr>
          <w:rFonts w:ascii="Tahoma" w:hAnsi="Tahoma" w:cs="Tahoma"/>
          <w:sz w:val="20"/>
          <w:szCs w:val="20"/>
          <w:lang w:val="en-US"/>
        </w:rPr>
        <w:t xml:space="preserve">–Israel program for Industrial R&amp;D, with the primary aim of supporting joint industrial R&amp;D projects aimed at the development of products or processes leading to commercialization in the global market.   </w:t>
      </w:r>
    </w:p>
    <w:p w14:paraId="23062500" w14:textId="77777777" w:rsidR="00032257" w:rsidRDefault="009E2657">
      <w:pPr>
        <w:pStyle w:val="BodyText2"/>
        <w:spacing w:before="240" w:after="240"/>
        <w:rPr>
          <w:rFonts w:ascii="Tahoma" w:hAnsi="Tahoma" w:cs="Tahoma"/>
          <w:sz w:val="20"/>
          <w:szCs w:val="20"/>
          <w:lang w:val="en-US"/>
        </w:rPr>
      </w:pPr>
      <w:r>
        <w:rPr>
          <w:rFonts w:ascii="Tahoma" w:hAnsi="Tahoma" w:cs="Tahoma"/>
          <w:sz w:val="20"/>
          <w:szCs w:val="20"/>
          <w:lang w:val="en-US"/>
        </w:rPr>
        <w:t>Within the context of the bilateral framework, funding mechanisms have been created, through which industry may seek support for joint bilateral research and development (R&amp;D) projects, involving at least one Shanghai and one Israeli company.</w:t>
      </w:r>
    </w:p>
    <w:p w14:paraId="3DC63FE6" w14:textId="77777777" w:rsidR="00032257" w:rsidRDefault="009E2657">
      <w:pPr>
        <w:autoSpaceDE w:val="0"/>
        <w:jc w:val="both"/>
        <w:rPr>
          <w:rFonts w:ascii="Tahoma" w:hAnsi="Tahoma" w:cs="Tahoma"/>
          <w:color w:val="000000"/>
          <w:sz w:val="20"/>
          <w:szCs w:val="20"/>
          <w:lang w:val="en-US"/>
        </w:rPr>
      </w:pPr>
      <w:r>
        <w:rPr>
          <w:rFonts w:ascii="Tahoma" w:hAnsi="Tahoma" w:cs="Tahoma"/>
          <w:color w:val="000000"/>
          <w:sz w:val="20"/>
          <w:szCs w:val="20"/>
          <w:lang w:val="en-US"/>
        </w:rPr>
        <w:t xml:space="preserve">The bi-lateral framework is jointly implemented by the </w:t>
      </w:r>
      <w:r>
        <w:rPr>
          <w:rStyle w:val="Emphasis"/>
          <w:rFonts w:ascii="Tahoma" w:hAnsi="Tahoma" w:cs="Tahoma"/>
          <w:b w:val="0"/>
          <w:bCs w:val="0"/>
          <w:sz w:val="20"/>
          <w:szCs w:val="20"/>
          <w:lang w:val="en-US"/>
        </w:rPr>
        <w:t>Science and Technology Commission of Shanghai Municipality (STCSM)</w:t>
      </w:r>
      <w:r>
        <w:rPr>
          <w:rFonts w:ascii="Tahoma" w:hAnsi="Tahoma" w:cs="Tahoma"/>
          <w:color w:val="000000"/>
          <w:sz w:val="20"/>
          <w:szCs w:val="20"/>
          <w:lang w:val="en-US"/>
        </w:rPr>
        <w:t xml:space="preserve"> in Shanghai and by the Israel Innovation Authority in Israel.</w:t>
      </w:r>
    </w:p>
    <w:p w14:paraId="798E3EA8" w14:textId="77777777" w:rsidR="00032257" w:rsidRDefault="009E2657">
      <w:pPr>
        <w:jc w:val="both"/>
        <w:rPr>
          <w:rFonts w:ascii="Tahoma" w:hAnsi="Tahoma" w:cs="Tahoma"/>
          <w:sz w:val="20"/>
          <w:szCs w:val="20"/>
          <w:rtl/>
          <w:lang w:val="en-US"/>
        </w:rPr>
      </w:pPr>
      <w:r>
        <w:rPr>
          <w:rFonts w:ascii="Tahoma" w:hAnsi="Tahoma" w:cs="Tahoma"/>
          <w:b/>
          <w:bCs/>
          <w:sz w:val="20"/>
          <w:szCs w:val="20"/>
          <w:lang w:val="en-US"/>
        </w:rPr>
        <w:t>This call is open to joint projects</w:t>
      </w:r>
      <w:r>
        <w:rPr>
          <w:rFonts w:ascii="Tahoma" w:eastAsia="SimSun" w:hAnsi="Tahoma" w:cs="Tahoma" w:hint="eastAsia"/>
          <w:b/>
          <w:bCs/>
          <w:sz w:val="20"/>
          <w:szCs w:val="20"/>
          <w:lang w:val="en-US" w:eastAsia="zh-CN"/>
        </w:rPr>
        <w:t xml:space="preserve"> from all technology sectors</w:t>
      </w:r>
      <w:r>
        <w:rPr>
          <w:rFonts w:ascii="Tahoma" w:hAnsi="Tahoma" w:cs="Tahoma"/>
          <w:sz w:val="20"/>
          <w:szCs w:val="20"/>
          <w:lang w:val="en-US"/>
        </w:rPr>
        <w:t xml:space="preserve"> based on merit that include science and technology (S&amp;T) development leading to commercial success, social good and benefits to both countries.</w:t>
      </w:r>
    </w:p>
    <w:p w14:paraId="6106A6A5" w14:textId="77777777" w:rsidR="00032257" w:rsidRDefault="009E2657">
      <w:pPr>
        <w:jc w:val="both"/>
        <w:rPr>
          <w:rFonts w:ascii="Tahoma" w:hAnsi="Tahoma" w:cs="Tahoma"/>
          <w:color w:val="000000"/>
          <w:sz w:val="20"/>
          <w:szCs w:val="20"/>
          <w:lang w:val="en-US"/>
        </w:rPr>
      </w:pPr>
      <w:r>
        <w:rPr>
          <w:rFonts w:ascii="Tahoma" w:hAnsi="Tahoma" w:cs="Tahoma"/>
          <w:color w:val="000000"/>
          <w:sz w:val="20"/>
          <w:szCs w:val="20"/>
          <w:lang w:val="en-US"/>
        </w:rPr>
        <w:t xml:space="preserve">This Call for Proposals is also providing support for </w:t>
      </w:r>
      <w:r>
        <w:rPr>
          <w:rFonts w:ascii="Tahoma" w:hAnsi="Tahoma" w:cs="Tahoma"/>
          <w:b/>
          <w:bCs/>
          <w:color w:val="000000"/>
          <w:sz w:val="20"/>
          <w:szCs w:val="20"/>
          <w:lang w:val="en-US"/>
        </w:rPr>
        <w:t>pilot projects</w:t>
      </w:r>
      <w:r>
        <w:rPr>
          <w:rFonts w:ascii="Tahoma" w:hAnsi="Tahoma" w:cs="Tahoma"/>
          <w:color w:val="000000"/>
          <w:sz w:val="20"/>
          <w:szCs w:val="20"/>
          <w:lang w:val="en-US"/>
        </w:rPr>
        <w:t xml:space="preserve"> for companies who wish to </w:t>
      </w:r>
      <w:r>
        <w:rPr>
          <w:rFonts w:ascii="Tahoma" w:hAnsi="Tahoma" w:cs="Tahoma"/>
          <w:b/>
          <w:bCs/>
          <w:color w:val="000000"/>
          <w:sz w:val="20"/>
          <w:szCs w:val="20"/>
          <w:lang w:val="en-US"/>
        </w:rPr>
        <w:t xml:space="preserve">pilot, scale-up </w:t>
      </w:r>
      <w:r>
        <w:rPr>
          <w:rFonts w:ascii="Tahoma" w:hAnsi="Tahoma" w:cs="Tahoma"/>
          <w:color w:val="000000"/>
          <w:sz w:val="20"/>
          <w:szCs w:val="20"/>
          <w:lang w:val="en-US"/>
        </w:rPr>
        <w:t xml:space="preserve">and </w:t>
      </w:r>
      <w:r>
        <w:rPr>
          <w:rFonts w:ascii="Tahoma" w:hAnsi="Tahoma" w:cs="Tahoma"/>
          <w:b/>
          <w:bCs/>
          <w:color w:val="000000"/>
          <w:sz w:val="20"/>
          <w:szCs w:val="20"/>
          <w:lang w:val="en-US"/>
        </w:rPr>
        <w:t>adapt</w:t>
      </w:r>
      <w:r>
        <w:rPr>
          <w:rFonts w:ascii="Tahoma" w:hAnsi="Tahoma" w:cs="Tahoma"/>
          <w:color w:val="000000"/>
          <w:sz w:val="20"/>
          <w:szCs w:val="20"/>
          <w:lang w:val="en-US"/>
        </w:rPr>
        <w:t xml:space="preserve"> their new </w:t>
      </w:r>
      <w:r>
        <w:rPr>
          <w:rFonts w:ascii="Tahoma" w:hAnsi="Tahoma" w:cs="Tahoma"/>
          <w:b/>
          <w:bCs/>
          <w:color w:val="000000"/>
          <w:sz w:val="20"/>
          <w:szCs w:val="20"/>
          <w:lang w:val="en-US"/>
        </w:rPr>
        <w:t>innovative technologies</w:t>
      </w:r>
      <w:r>
        <w:rPr>
          <w:rFonts w:ascii="Tahoma" w:hAnsi="Tahoma" w:cs="Tahoma"/>
          <w:color w:val="000000"/>
          <w:sz w:val="20"/>
          <w:szCs w:val="20"/>
          <w:lang w:val="en-US"/>
        </w:rPr>
        <w:t xml:space="preserve"> and solutions to the Chinese market and entities’ specific needs.</w:t>
      </w:r>
    </w:p>
    <w:p w14:paraId="5733EC45" w14:textId="77777777" w:rsidR="00032257" w:rsidRDefault="009E2657">
      <w:pPr>
        <w:autoSpaceDE w:val="0"/>
        <w:rPr>
          <w:rFonts w:ascii="Tahoma" w:hAnsi="Tahoma" w:cs="Tahoma"/>
          <w:b/>
          <w:bCs/>
          <w:color w:val="000000"/>
          <w:sz w:val="20"/>
          <w:szCs w:val="20"/>
          <w:lang w:val="en-US"/>
        </w:rPr>
      </w:pPr>
      <w:r>
        <w:rPr>
          <w:rFonts w:ascii="Tahoma" w:hAnsi="Tahoma" w:cs="Tahoma"/>
          <w:b/>
          <w:bCs/>
          <w:color w:val="000000"/>
          <w:sz w:val="20"/>
          <w:szCs w:val="20"/>
          <w:lang w:val="en-US"/>
        </w:rPr>
        <w:t>1. Common Requirements</w:t>
      </w:r>
    </w:p>
    <w:p w14:paraId="7DFBF538" w14:textId="77777777" w:rsidR="00032257" w:rsidRDefault="009E2657">
      <w:pPr>
        <w:autoSpaceDE w:val="0"/>
        <w:rPr>
          <w:rFonts w:ascii="Tahoma" w:hAnsi="Tahoma" w:cs="Tahoma"/>
          <w:color w:val="000000"/>
          <w:sz w:val="20"/>
          <w:szCs w:val="20"/>
          <w:lang w:val="en-US"/>
        </w:rPr>
      </w:pPr>
      <w:r>
        <w:rPr>
          <w:rFonts w:ascii="Tahoma" w:hAnsi="Tahoma" w:cs="Tahoma"/>
          <w:color w:val="000000"/>
          <w:sz w:val="20"/>
          <w:szCs w:val="20"/>
          <w:lang w:val="en-US"/>
        </w:rPr>
        <w:lastRenderedPageBreak/>
        <w:t>The criteria to be followed in order to apply to the program call are:</w:t>
      </w:r>
    </w:p>
    <w:p w14:paraId="45FB6399" w14:textId="77777777" w:rsidR="00032257" w:rsidRDefault="009E2657">
      <w:pPr>
        <w:autoSpaceDE w:val="0"/>
        <w:jc w:val="both"/>
        <w:rPr>
          <w:rFonts w:ascii="Tahoma" w:hAnsi="Tahoma" w:cs="Tahoma"/>
          <w:color w:val="000000"/>
          <w:sz w:val="20"/>
          <w:szCs w:val="20"/>
          <w:lang w:val="en-US"/>
        </w:rPr>
      </w:pPr>
      <w:r>
        <w:rPr>
          <w:rFonts w:ascii="Tahoma" w:hAnsi="Tahoma" w:cs="Tahoma"/>
          <w:color w:val="000000"/>
          <w:sz w:val="20"/>
          <w:szCs w:val="20"/>
          <w:lang w:val="en-US"/>
        </w:rPr>
        <w:t>a) At least two science and technology companies from the respective countries</w:t>
      </w:r>
      <w:r>
        <w:rPr>
          <w:rFonts w:ascii="Tahoma" w:eastAsia="SimSun" w:hAnsi="Tahoma" w:cs="Tahoma"/>
          <w:color w:val="000000"/>
          <w:sz w:val="20"/>
          <w:szCs w:val="20"/>
          <w:lang w:val="en-US" w:eastAsia="zh-CN"/>
        </w:rPr>
        <w:t xml:space="preserve"> </w:t>
      </w:r>
      <w:r>
        <w:rPr>
          <w:rFonts w:ascii="Tahoma" w:hAnsi="Tahoma" w:cs="Tahoma"/>
          <w:color w:val="000000"/>
          <w:sz w:val="20"/>
          <w:szCs w:val="20"/>
          <w:lang w:val="en-US"/>
        </w:rPr>
        <w:t>should express a desire to cooperate in the research and development of a</w:t>
      </w:r>
      <w:r>
        <w:rPr>
          <w:rFonts w:ascii="Tahoma" w:eastAsia="SimSun" w:hAnsi="Tahoma" w:cs="Tahoma"/>
          <w:color w:val="000000"/>
          <w:sz w:val="20"/>
          <w:szCs w:val="20"/>
          <w:lang w:val="en-US" w:eastAsia="zh-CN"/>
        </w:rPr>
        <w:t xml:space="preserve"> </w:t>
      </w:r>
      <w:r>
        <w:rPr>
          <w:rFonts w:ascii="Tahoma" w:hAnsi="Tahoma" w:cs="Tahoma"/>
          <w:color w:val="000000"/>
          <w:sz w:val="20"/>
          <w:szCs w:val="20"/>
          <w:lang w:val="en-US"/>
        </w:rPr>
        <w:t>new product or a new process.</w:t>
      </w:r>
    </w:p>
    <w:p w14:paraId="5828C0F8" w14:textId="77777777" w:rsidR="00032257" w:rsidRDefault="009E2657">
      <w:pPr>
        <w:autoSpaceDE w:val="0"/>
        <w:rPr>
          <w:rFonts w:ascii="Tahoma" w:hAnsi="Tahoma" w:cs="Tahoma"/>
          <w:color w:val="000000"/>
          <w:sz w:val="20"/>
          <w:szCs w:val="20"/>
          <w:lang w:val="en-US"/>
        </w:rPr>
      </w:pPr>
      <w:r>
        <w:rPr>
          <w:rFonts w:ascii="Tahoma" w:hAnsi="Tahoma" w:cs="Tahoma"/>
          <w:color w:val="000000"/>
          <w:sz w:val="20"/>
          <w:szCs w:val="20"/>
          <w:lang w:val="en-US"/>
        </w:rPr>
        <w:t>b) The project may involve more than one company from each side; academic/research entities are</w:t>
      </w:r>
      <w:r>
        <w:rPr>
          <w:rFonts w:ascii="Tahoma" w:eastAsia="SimSun" w:hAnsi="Tahoma" w:cs="Tahoma"/>
          <w:color w:val="000000"/>
          <w:sz w:val="20"/>
          <w:szCs w:val="20"/>
          <w:lang w:val="en-US" w:eastAsia="zh-CN"/>
        </w:rPr>
        <w:t xml:space="preserve"> </w:t>
      </w:r>
      <w:r>
        <w:rPr>
          <w:rFonts w:ascii="Tahoma" w:hAnsi="Tahoma" w:cs="Tahoma"/>
          <w:color w:val="000000"/>
          <w:sz w:val="20"/>
          <w:szCs w:val="20"/>
          <w:lang w:val="en-US"/>
        </w:rPr>
        <w:t>eligible to join as sub-contractors only.</w:t>
      </w:r>
    </w:p>
    <w:p w14:paraId="2E7FC283" w14:textId="77777777" w:rsidR="00032257" w:rsidRDefault="009E2657">
      <w:pPr>
        <w:autoSpaceDE w:val="0"/>
        <w:rPr>
          <w:rFonts w:ascii="Tahoma" w:hAnsi="Tahoma" w:cs="Tahoma"/>
          <w:color w:val="000000"/>
          <w:sz w:val="20"/>
          <w:szCs w:val="20"/>
          <w:lang w:val="en-US"/>
        </w:rPr>
      </w:pPr>
      <w:r>
        <w:rPr>
          <w:rFonts w:ascii="Tahoma" w:hAnsi="Tahoma" w:cs="Tahoma"/>
          <w:color w:val="000000"/>
          <w:sz w:val="20"/>
          <w:szCs w:val="20"/>
          <w:lang w:val="en-US"/>
        </w:rPr>
        <w:t xml:space="preserve">c) The product should be highly innovative with significant commercial potential. The joint industrial R&amp;D project should aim at development of products/processes leading to commercialization in the global market </w:t>
      </w:r>
    </w:p>
    <w:p w14:paraId="7655DBF3" w14:textId="77777777" w:rsidR="00032257" w:rsidRDefault="009E2657">
      <w:pPr>
        <w:autoSpaceDE w:val="0"/>
        <w:rPr>
          <w:rFonts w:ascii="Tahoma" w:hAnsi="Tahoma" w:cs="Tahoma"/>
          <w:color w:val="000000"/>
          <w:sz w:val="20"/>
          <w:szCs w:val="20"/>
          <w:lang w:val="en-US"/>
        </w:rPr>
      </w:pPr>
      <w:r>
        <w:rPr>
          <w:rFonts w:ascii="Tahoma" w:hAnsi="Tahoma" w:cs="Tahoma"/>
          <w:color w:val="000000"/>
          <w:sz w:val="20"/>
          <w:szCs w:val="20"/>
          <w:lang w:val="en-US"/>
        </w:rPr>
        <w:t>d) The project partners should agree in advance on the IP rights and on the commercialization strategy of the product or process.</w:t>
      </w:r>
    </w:p>
    <w:p w14:paraId="56E3FA9A" w14:textId="77777777" w:rsidR="00032257" w:rsidRDefault="009E2657">
      <w:pPr>
        <w:autoSpaceDE w:val="0"/>
        <w:rPr>
          <w:rFonts w:ascii="Tahoma" w:hAnsi="Tahoma" w:cs="Tahoma"/>
          <w:b/>
          <w:color w:val="000000"/>
          <w:sz w:val="20"/>
          <w:szCs w:val="20"/>
          <w:lang w:val="en-US"/>
        </w:rPr>
      </w:pPr>
      <w:r>
        <w:rPr>
          <w:rFonts w:ascii="Tahoma" w:hAnsi="Tahoma" w:cs="Tahoma"/>
          <w:b/>
          <w:color w:val="000000"/>
          <w:sz w:val="20"/>
          <w:szCs w:val="20"/>
          <w:lang w:val="en-US"/>
        </w:rPr>
        <w:t xml:space="preserve">Note: For the submission phase, only a Letter of Intent (LOI), a preliminary agreement or draft MoU is required, however the final agreement </w:t>
      </w:r>
      <w:proofErr w:type="gramStart"/>
      <w:r>
        <w:rPr>
          <w:rFonts w:ascii="Tahoma" w:hAnsi="Tahoma" w:cs="Tahoma"/>
          <w:b/>
          <w:color w:val="000000"/>
          <w:sz w:val="20"/>
          <w:szCs w:val="20"/>
          <w:lang w:val="en-US"/>
        </w:rPr>
        <w:t>has to</w:t>
      </w:r>
      <w:proofErr w:type="gramEnd"/>
      <w:r>
        <w:rPr>
          <w:rFonts w:ascii="Tahoma" w:hAnsi="Tahoma" w:cs="Tahoma"/>
          <w:b/>
          <w:color w:val="000000"/>
          <w:sz w:val="20"/>
          <w:szCs w:val="20"/>
          <w:lang w:val="en-US"/>
        </w:rPr>
        <w:t xml:space="preserve"> be presented to the funding authorities. </w:t>
      </w:r>
    </w:p>
    <w:p w14:paraId="0311D392" w14:textId="77777777" w:rsidR="00032257" w:rsidRDefault="009E2657">
      <w:pPr>
        <w:autoSpaceDE w:val="0"/>
        <w:rPr>
          <w:rFonts w:ascii="Tahoma" w:hAnsi="Tahoma" w:cs="Tahoma"/>
          <w:color w:val="000000"/>
          <w:sz w:val="20"/>
          <w:szCs w:val="20"/>
          <w:lang w:val="en-US"/>
        </w:rPr>
      </w:pPr>
      <w:r>
        <w:rPr>
          <w:rFonts w:ascii="Tahoma" w:hAnsi="Tahoma" w:cs="Tahoma"/>
          <w:color w:val="000000"/>
          <w:sz w:val="20"/>
          <w:szCs w:val="20"/>
          <w:lang w:val="en-US"/>
        </w:rPr>
        <w:t>e) The project should demonstrate the contribution of the participants from both countries</w:t>
      </w:r>
    </w:p>
    <w:p w14:paraId="5DEE318C" w14:textId="77777777" w:rsidR="00032257" w:rsidRDefault="009E2657">
      <w:pPr>
        <w:autoSpaceDE w:val="0"/>
        <w:rPr>
          <w:rFonts w:ascii="Tahoma" w:hAnsi="Tahoma" w:cs="Tahoma"/>
          <w:color w:val="000000"/>
          <w:sz w:val="20"/>
          <w:szCs w:val="20"/>
          <w:lang w:val="en-US"/>
        </w:rPr>
      </w:pPr>
      <w:r>
        <w:rPr>
          <w:rFonts w:ascii="Tahoma" w:hAnsi="Tahoma" w:cs="Tahoma"/>
          <w:color w:val="000000"/>
          <w:sz w:val="20"/>
          <w:szCs w:val="20"/>
          <w:lang w:val="en-US"/>
        </w:rPr>
        <w:t xml:space="preserve">f) The project must be balanced between participants and significant to both partners. </w:t>
      </w:r>
    </w:p>
    <w:p w14:paraId="15EFB9D5" w14:textId="77777777" w:rsidR="00032257" w:rsidRDefault="009E2657">
      <w:pPr>
        <w:autoSpaceDE w:val="0"/>
        <w:rPr>
          <w:rFonts w:ascii="Tahoma" w:hAnsi="Tahoma" w:cs="Tahoma"/>
          <w:color w:val="365F91" w:themeColor="accent1" w:themeShade="BF"/>
          <w:sz w:val="20"/>
          <w:szCs w:val="20"/>
          <w:lang w:val="en-US"/>
        </w:rPr>
      </w:pPr>
      <w:r>
        <w:rPr>
          <w:rFonts w:ascii="Tahoma" w:hAnsi="Tahoma" w:cs="Tahoma"/>
          <w:color w:val="365F91" w:themeColor="accent1" w:themeShade="BF"/>
          <w:sz w:val="20"/>
          <w:szCs w:val="20"/>
          <w:lang w:val="en-US"/>
        </w:rPr>
        <w:t xml:space="preserve">Any partner whose cooperative R&amp;D project is consistent with the </w:t>
      </w:r>
      <w:proofErr w:type="gramStart"/>
      <w:r>
        <w:rPr>
          <w:rFonts w:ascii="Tahoma" w:hAnsi="Tahoma" w:cs="Tahoma"/>
          <w:color w:val="365F91" w:themeColor="accent1" w:themeShade="BF"/>
          <w:sz w:val="20"/>
          <w:szCs w:val="20"/>
          <w:lang w:val="en-US"/>
        </w:rPr>
        <w:t>aforementioned criteria</w:t>
      </w:r>
      <w:proofErr w:type="gramEnd"/>
      <w:r>
        <w:rPr>
          <w:rFonts w:ascii="Tahoma" w:hAnsi="Tahoma" w:cs="Tahoma"/>
          <w:color w:val="365F91" w:themeColor="accent1" w:themeShade="BF"/>
          <w:sz w:val="20"/>
          <w:szCs w:val="20"/>
          <w:lang w:val="en-US"/>
        </w:rPr>
        <w:t xml:space="preserve"> can apply to the current Call for Proposals in accordance with the national laws, rules, regulations and procedures in effect.</w:t>
      </w:r>
    </w:p>
    <w:p w14:paraId="28B8CF10" w14:textId="77777777" w:rsidR="00032257" w:rsidRDefault="00032257">
      <w:pPr>
        <w:autoSpaceDE w:val="0"/>
        <w:rPr>
          <w:rFonts w:ascii="Tahoma" w:hAnsi="Tahoma" w:cs="Tahoma"/>
          <w:color w:val="000000"/>
          <w:sz w:val="6"/>
          <w:szCs w:val="6"/>
          <w:lang w:val="en-US"/>
        </w:rPr>
      </w:pPr>
    </w:p>
    <w:p w14:paraId="54EC5282" w14:textId="77777777" w:rsidR="00032257" w:rsidRDefault="009E2657">
      <w:pPr>
        <w:autoSpaceDE w:val="0"/>
        <w:rPr>
          <w:rFonts w:ascii="Tahoma" w:hAnsi="Tahoma" w:cs="Tahoma"/>
          <w:b/>
          <w:bCs/>
          <w:color w:val="000000"/>
          <w:sz w:val="20"/>
          <w:szCs w:val="20"/>
          <w:lang w:val="en-US"/>
        </w:rPr>
      </w:pPr>
      <w:r>
        <w:rPr>
          <w:rFonts w:ascii="Tahoma" w:hAnsi="Tahoma" w:cs="Tahoma"/>
          <w:b/>
          <w:bCs/>
          <w:color w:val="000000"/>
          <w:sz w:val="20"/>
          <w:szCs w:val="20"/>
          <w:lang w:val="en-US"/>
        </w:rPr>
        <w:t>2. Eligibility</w:t>
      </w:r>
    </w:p>
    <w:p w14:paraId="092619D3" w14:textId="77777777" w:rsidR="00032257" w:rsidRDefault="009E2657">
      <w:pPr>
        <w:pStyle w:val="BodyText2"/>
        <w:rPr>
          <w:lang w:val="en-US"/>
        </w:rPr>
      </w:pPr>
      <w:r>
        <w:rPr>
          <w:rFonts w:ascii="Tahoma" w:hAnsi="Tahoma" w:cs="Tahoma"/>
          <w:b/>
          <w:bCs/>
          <w:sz w:val="20"/>
          <w:szCs w:val="20"/>
          <w:lang w:val="en-US"/>
        </w:rPr>
        <w:t>In Shanghai</w:t>
      </w:r>
    </w:p>
    <w:p w14:paraId="15B969E7" w14:textId="77777777" w:rsidR="00032257" w:rsidRDefault="009E2657">
      <w:pPr>
        <w:pStyle w:val="BodyText2"/>
        <w:numPr>
          <w:ilvl w:val="0"/>
          <w:numId w:val="1"/>
        </w:numPr>
        <w:rPr>
          <w:rFonts w:ascii="Tahoma" w:hAnsi="Tahoma" w:cs="Tahoma"/>
          <w:color w:val="auto"/>
          <w:sz w:val="20"/>
          <w:szCs w:val="20"/>
          <w:lang w:val="en-US"/>
        </w:rPr>
      </w:pPr>
      <w:r>
        <w:rPr>
          <w:rFonts w:ascii="Tahoma" w:eastAsia="SimSun" w:hAnsi="Tahoma" w:cs="Tahoma"/>
          <w:color w:val="auto"/>
          <w:sz w:val="20"/>
          <w:szCs w:val="20"/>
          <w:lang w:val="en-US" w:eastAsia="zh-CN"/>
        </w:rPr>
        <w:t>Eligible applicants will be R&amp;D-performing Shanghai-registered companies operating in Shanghai.</w:t>
      </w:r>
    </w:p>
    <w:p w14:paraId="052089E1" w14:textId="77777777" w:rsidR="00032257" w:rsidRDefault="009E2657">
      <w:pPr>
        <w:pStyle w:val="BodyText2"/>
        <w:numPr>
          <w:ilvl w:val="0"/>
          <w:numId w:val="1"/>
        </w:numPr>
        <w:rPr>
          <w:rFonts w:ascii="Tahoma" w:hAnsi="Tahoma" w:cs="Tahoma"/>
          <w:color w:val="auto"/>
          <w:sz w:val="20"/>
          <w:szCs w:val="20"/>
          <w:lang w:val="en-US"/>
        </w:rPr>
      </w:pPr>
      <w:r>
        <w:rPr>
          <w:rFonts w:ascii="Tahoma" w:hAnsi="Tahoma" w:cs="Tahoma"/>
          <w:color w:val="auto"/>
          <w:sz w:val="20"/>
          <w:szCs w:val="20"/>
          <w:lang w:val="en-US"/>
        </w:rPr>
        <w:t>The applying company should have a sales agreement or acquisitions, technical transformation or cooperative research with foreign partner/s. A photocopy of the agreement / deal should be provided</w:t>
      </w:r>
    </w:p>
    <w:p w14:paraId="4C5630BD" w14:textId="77777777" w:rsidR="00032257" w:rsidRDefault="009E2657">
      <w:pPr>
        <w:pStyle w:val="BodyText2"/>
        <w:numPr>
          <w:ilvl w:val="0"/>
          <w:numId w:val="1"/>
        </w:numPr>
        <w:rPr>
          <w:rFonts w:ascii="Tahoma" w:hAnsi="Tahoma" w:cs="Tahoma"/>
          <w:color w:val="auto"/>
          <w:sz w:val="20"/>
          <w:szCs w:val="20"/>
          <w:lang w:val="en-US"/>
        </w:rPr>
      </w:pPr>
      <w:r>
        <w:rPr>
          <w:rFonts w:ascii="Tahoma" w:hAnsi="Tahoma" w:cs="Tahoma"/>
          <w:color w:val="auto"/>
          <w:sz w:val="20"/>
          <w:szCs w:val="20"/>
          <w:lang w:val="en-US"/>
        </w:rPr>
        <w:t>The proportion of the self – financing and applied grants will be at least 2:1.</w:t>
      </w:r>
    </w:p>
    <w:p w14:paraId="21989EC0" w14:textId="77777777" w:rsidR="00032257" w:rsidRDefault="009E2657">
      <w:pPr>
        <w:pStyle w:val="BodyText2"/>
        <w:numPr>
          <w:ilvl w:val="0"/>
          <w:numId w:val="1"/>
        </w:numPr>
        <w:rPr>
          <w:rFonts w:ascii="Tahoma" w:hAnsi="Tahoma" w:cs="Tahoma"/>
          <w:color w:val="auto"/>
          <w:sz w:val="20"/>
          <w:szCs w:val="20"/>
          <w:lang w:val="en-US"/>
        </w:rPr>
      </w:pPr>
      <w:r>
        <w:rPr>
          <w:rFonts w:ascii="Tahoma" w:hAnsi="Tahoma" w:cs="Tahoma"/>
          <w:color w:val="auto"/>
          <w:sz w:val="20"/>
          <w:szCs w:val="20"/>
          <w:lang w:val="en-US"/>
        </w:rPr>
        <w:t xml:space="preserve">Project results should be industrialized in China and show significant benefit/significant new economy effectiveness.  </w:t>
      </w:r>
    </w:p>
    <w:p w14:paraId="770EE84A" w14:textId="77777777" w:rsidR="00032257" w:rsidRDefault="009E2657">
      <w:pPr>
        <w:pStyle w:val="BodyText2"/>
        <w:numPr>
          <w:ilvl w:val="0"/>
          <w:numId w:val="1"/>
        </w:numPr>
        <w:rPr>
          <w:rFonts w:ascii="Tahoma" w:hAnsi="Tahoma" w:cs="Tahoma"/>
          <w:color w:val="auto"/>
          <w:sz w:val="20"/>
          <w:szCs w:val="20"/>
          <w:lang w:val="en-US"/>
        </w:rPr>
      </w:pPr>
      <w:r>
        <w:rPr>
          <w:rFonts w:ascii="Tahoma" w:hAnsi="Tahoma" w:cs="Tahoma"/>
          <w:color w:val="auto"/>
          <w:sz w:val="20"/>
          <w:szCs w:val="20"/>
          <w:lang w:val="en-US"/>
        </w:rPr>
        <w:t xml:space="preserve">Project can achieve </w:t>
      </w:r>
      <w:proofErr w:type="gramStart"/>
      <w:r>
        <w:rPr>
          <w:rFonts w:ascii="Tahoma" w:hAnsi="Tahoma" w:cs="Tahoma"/>
          <w:color w:val="auto"/>
          <w:sz w:val="20"/>
          <w:szCs w:val="20"/>
          <w:lang w:val="en-US"/>
        </w:rPr>
        <w:t>a number of</w:t>
      </w:r>
      <w:proofErr w:type="gramEnd"/>
      <w:r>
        <w:rPr>
          <w:rFonts w:ascii="Tahoma" w:hAnsi="Tahoma" w:cs="Tahoma"/>
          <w:color w:val="auto"/>
          <w:sz w:val="20"/>
          <w:szCs w:val="20"/>
          <w:lang w:val="en-US"/>
        </w:rPr>
        <w:t xml:space="preserve"> intellectual property rights (patent inventions) </w:t>
      </w:r>
    </w:p>
    <w:p w14:paraId="11F25619" w14:textId="77777777" w:rsidR="00032257" w:rsidRDefault="009E2657">
      <w:pPr>
        <w:autoSpaceDE w:val="0"/>
        <w:rPr>
          <w:rFonts w:ascii="Tahoma" w:hAnsi="Tahoma" w:cs="Tahoma"/>
          <w:b/>
          <w:bCs/>
          <w:color w:val="000000"/>
          <w:sz w:val="20"/>
          <w:szCs w:val="20"/>
          <w:lang w:val="en-US"/>
        </w:rPr>
      </w:pPr>
      <w:r>
        <w:rPr>
          <w:rFonts w:ascii="Tahoma" w:hAnsi="Tahoma" w:cs="Tahoma"/>
          <w:b/>
          <w:bCs/>
          <w:color w:val="000000"/>
          <w:sz w:val="20"/>
          <w:szCs w:val="20"/>
          <w:lang w:val="en-US"/>
        </w:rPr>
        <w:t>In Israel</w:t>
      </w:r>
    </w:p>
    <w:p w14:paraId="18DDB043" w14:textId="77777777" w:rsidR="00032257" w:rsidRDefault="009E2657">
      <w:pPr>
        <w:autoSpaceDE w:val="0"/>
        <w:rPr>
          <w:rFonts w:ascii="Tahoma" w:hAnsi="Tahoma" w:cs="Tahoma"/>
          <w:color w:val="000000"/>
          <w:sz w:val="20"/>
          <w:szCs w:val="20"/>
          <w:lang w:val="en-US"/>
        </w:rPr>
      </w:pPr>
      <w:r>
        <w:rPr>
          <w:rFonts w:ascii="Tahoma" w:hAnsi="Tahoma" w:cs="Tahoma"/>
          <w:color w:val="000000"/>
          <w:sz w:val="20"/>
          <w:szCs w:val="20"/>
          <w:lang w:val="en-US"/>
        </w:rPr>
        <w:t xml:space="preserve">Eligible applicants will be R&amp;D-performing Israeli-registered companies operating in Israel. </w:t>
      </w:r>
    </w:p>
    <w:p w14:paraId="0BBFB024" w14:textId="77777777" w:rsidR="00032257" w:rsidRDefault="009E2657">
      <w:pPr>
        <w:autoSpaceDE w:val="0"/>
        <w:rPr>
          <w:rFonts w:ascii="Tahoma" w:hAnsi="Tahoma" w:cs="Tahoma"/>
          <w:b/>
          <w:bCs/>
          <w:color w:val="000000"/>
          <w:sz w:val="20"/>
          <w:szCs w:val="20"/>
          <w:lang w:val="en-US"/>
        </w:rPr>
      </w:pPr>
      <w:r>
        <w:rPr>
          <w:rFonts w:ascii="Tahoma" w:hAnsi="Tahoma" w:cs="Tahoma"/>
          <w:b/>
          <w:bCs/>
          <w:color w:val="000000"/>
          <w:sz w:val="20"/>
          <w:szCs w:val="20"/>
          <w:lang w:val="en-US"/>
        </w:rPr>
        <w:t>3. Size of Investments and Matching Funds</w:t>
      </w:r>
    </w:p>
    <w:p w14:paraId="53D51896" w14:textId="77777777" w:rsidR="00032257" w:rsidRDefault="00032257">
      <w:pPr>
        <w:autoSpaceDE w:val="0"/>
        <w:rPr>
          <w:rFonts w:ascii="Tahoma" w:hAnsi="Tahoma" w:cs="Tahoma"/>
          <w:b/>
          <w:bCs/>
          <w:color w:val="000000"/>
          <w:sz w:val="4"/>
          <w:szCs w:val="4"/>
          <w:lang w:val="en-US"/>
        </w:rPr>
      </w:pPr>
    </w:p>
    <w:p w14:paraId="311D2595" w14:textId="77777777" w:rsidR="00032257" w:rsidRDefault="009E2657">
      <w:pPr>
        <w:numPr>
          <w:ilvl w:val="0"/>
          <w:numId w:val="2"/>
        </w:numPr>
        <w:autoSpaceDE w:val="0"/>
        <w:rPr>
          <w:rFonts w:ascii="Tahoma" w:hAnsi="Tahoma" w:cs="Tahoma"/>
          <w:color w:val="000000"/>
          <w:sz w:val="20"/>
          <w:szCs w:val="20"/>
          <w:lang w:val="en-US"/>
        </w:rPr>
      </w:pPr>
      <w:r>
        <w:rPr>
          <w:rFonts w:ascii="Tahoma" w:hAnsi="Tahoma" w:cs="Tahoma"/>
          <w:color w:val="000000"/>
          <w:sz w:val="20"/>
          <w:szCs w:val="20"/>
          <w:lang w:val="en-US"/>
        </w:rPr>
        <w:lastRenderedPageBreak/>
        <w:t>Funding support will be given to each partner by its own Implementing Organization (</w:t>
      </w:r>
      <w:r>
        <w:rPr>
          <w:rStyle w:val="Emphasis"/>
          <w:rFonts w:ascii="Tahoma" w:hAnsi="Tahoma" w:cs="Tahoma"/>
          <w:b w:val="0"/>
          <w:bCs w:val="0"/>
          <w:sz w:val="20"/>
          <w:szCs w:val="20"/>
          <w:lang w:val="en-US"/>
        </w:rPr>
        <w:t>STCSM</w:t>
      </w:r>
      <w:r>
        <w:rPr>
          <w:rFonts w:ascii="Tahoma" w:hAnsi="Tahoma" w:cs="Tahoma"/>
          <w:color w:val="000000"/>
          <w:sz w:val="20"/>
          <w:szCs w:val="20"/>
          <w:lang w:val="en-US"/>
        </w:rPr>
        <w:t xml:space="preserve"> in Shanghai and Israel Innovation Authority in Israel) in accordance with the national laws, rules, regulations and procedures in effect.</w:t>
      </w:r>
    </w:p>
    <w:p w14:paraId="46379EF8" w14:textId="63985CB6" w:rsidR="00032257" w:rsidRDefault="009E2657">
      <w:pPr>
        <w:numPr>
          <w:ilvl w:val="0"/>
          <w:numId w:val="2"/>
        </w:numPr>
        <w:autoSpaceDE w:val="0"/>
        <w:rPr>
          <w:rFonts w:ascii="Tahoma" w:hAnsi="Tahoma" w:cs="Tahoma"/>
          <w:sz w:val="20"/>
          <w:szCs w:val="20"/>
          <w:lang w:val="en-US"/>
        </w:rPr>
      </w:pPr>
      <w:r>
        <w:rPr>
          <w:rFonts w:ascii="Tahoma" w:eastAsia="SimSun" w:hAnsi="Tahoma" w:cs="Tahoma"/>
          <w:color w:val="000000"/>
          <w:sz w:val="20"/>
          <w:szCs w:val="20"/>
          <w:lang w:val="en-US" w:eastAsia="zh-CN"/>
        </w:rPr>
        <w:t xml:space="preserve">The total support from the Government of the Shanghai Municipality is </w:t>
      </w:r>
      <w:r>
        <w:rPr>
          <w:rFonts w:ascii="Tahoma" w:eastAsia="SimSun" w:hAnsi="Tahoma" w:cs="Tahoma"/>
          <w:color w:val="000000"/>
          <w:sz w:val="20"/>
          <w:szCs w:val="20"/>
          <w:lang w:val="en" w:eastAsia="zh-CN"/>
        </w:rPr>
        <w:t xml:space="preserve">up to </w:t>
      </w:r>
      <w:r>
        <w:rPr>
          <w:rFonts w:ascii="Tahoma" w:eastAsia="SimSun" w:hAnsi="Tahoma" w:cs="Tahoma"/>
          <w:color w:val="000000"/>
          <w:sz w:val="20"/>
          <w:szCs w:val="20"/>
          <w:lang w:val="en-US" w:eastAsia="zh-CN"/>
        </w:rPr>
        <w:t xml:space="preserve">1M RMB per project. The government gives the support to subsidize the R&amp;D expenditure of the project and will decide the amount of support for each project, taking into consideration the total number of approved projects and the available funding for the program each year.  </w:t>
      </w:r>
    </w:p>
    <w:p w14:paraId="5EDA61C4" w14:textId="77777777" w:rsidR="00032257" w:rsidRDefault="009E2657">
      <w:pPr>
        <w:numPr>
          <w:ilvl w:val="0"/>
          <w:numId w:val="2"/>
        </w:numPr>
        <w:autoSpaceDE w:val="0"/>
        <w:rPr>
          <w:rFonts w:ascii="Tahoma" w:hAnsi="Tahoma" w:cs="Tahoma"/>
          <w:color w:val="000000"/>
          <w:sz w:val="20"/>
          <w:szCs w:val="20"/>
          <w:lang w:val="en-US"/>
        </w:rPr>
      </w:pPr>
      <w:r>
        <w:rPr>
          <w:rFonts w:ascii="Tahoma" w:hAnsi="Tahoma" w:cs="Tahoma"/>
          <w:color w:val="000000"/>
          <w:sz w:val="20"/>
          <w:szCs w:val="20"/>
          <w:lang w:val="en-US"/>
        </w:rPr>
        <w:t xml:space="preserve">The total funding from the Government of Israel via the Israel Innovation Authority, under the Shanghai-Israel R&amp;D program financial support, will not exceed 50% of </w:t>
      </w:r>
      <w:r>
        <w:rPr>
          <w:rFonts w:ascii="Tahoma" w:hAnsi="Tahoma" w:cs="Tahoma"/>
          <w:sz w:val="20"/>
          <w:szCs w:val="20"/>
          <w:lang w:val="en-US"/>
        </w:rPr>
        <w:t>the eligible and approved costs of the R&amp;D, in accordance with the national laws and regulations.</w:t>
      </w:r>
    </w:p>
    <w:p w14:paraId="7AE57597" w14:textId="77777777" w:rsidR="00032257" w:rsidRDefault="00032257">
      <w:pPr>
        <w:tabs>
          <w:tab w:val="left" w:pos="720"/>
        </w:tabs>
        <w:autoSpaceDE w:val="0"/>
        <w:rPr>
          <w:rFonts w:ascii="Tahoma" w:hAnsi="Tahoma" w:cs="Tahoma"/>
          <w:color w:val="000000"/>
          <w:sz w:val="20"/>
          <w:szCs w:val="20"/>
          <w:lang w:val="en-US"/>
        </w:rPr>
      </w:pPr>
    </w:p>
    <w:p w14:paraId="4FDD1671" w14:textId="77777777" w:rsidR="00032257" w:rsidRDefault="009E2657">
      <w:pPr>
        <w:pStyle w:val="ListParagraph"/>
        <w:numPr>
          <w:ilvl w:val="0"/>
          <w:numId w:val="2"/>
        </w:numPr>
        <w:tabs>
          <w:tab w:val="clear" w:pos="720"/>
        </w:tabs>
        <w:autoSpaceDE w:val="0"/>
        <w:ind w:left="284" w:hanging="218"/>
        <w:rPr>
          <w:rFonts w:ascii="Tahoma" w:hAnsi="Tahoma" w:cs="Tahoma"/>
          <w:b/>
          <w:bCs/>
          <w:color w:val="000000"/>
          <w:sz w:val="20"/>
          <w:szCs w:val="20"/>
          <w:lang w:val="en-US"/>
        </w:rPr>
      </w:pPr>
      <w:r>
        <w:rPr>
          <w:rFonts w:ascii="Tahoma" w:hAnsi="Tahoma" w:cs="Tahoma"/>
          <w:b/>
          <w:bCs/>
          <w:color w:val="000000"/>
          <w:sz w:val="20"/>
          <w:szCs w:val="20"/>
          <w:lang w:val="en-US"/>
        </w:rPr>
        <w:t>Submission of the Project Proposals</w:t>
      </w:r>
    </w:p>
    <w:p w14:paraId="6FB2DF2A" w14:textId="77777777" w:rsidR="00032257" w:rsidRPr="00BE5F7D" w:rsidRDefault="009E2657">
      <w:pPr>
        <w:pStyle w:val="BodyText3"/>
        <w:rPr>
          <w:rFonts w:ascii="Tahoma" w:hAnsi="Tahoma" w:cs="Tahoma"/>
          <w:b w:val="0"/>
          <w:bCs w:val="0"/>
          <w:i w:val="0"/>
          <w:iCs/>
          <w:sz w:val="20"/>
          <w:szCs w:val="20"/>
          <w:lang w:val="en-US"/>
        </w:rPr>
      </w:pPr>
      <w:r w:rsidRPr="00BE5F7D">
        <w:rPr>
          <w:rFonts w:ascii="Tahoma" w:hAnsi="Tahoma" w:cs="Tahoma"/>
          <w:b w:val="0"/>
          <w:bCs w:val="0"/>
          <w:i w:val="0"/>
          <w:iCs/>
          <w:sz w:val="20"/>
          <w:szCs w:val="20"/>
          <w:lang w:val="en-US"/>
        </w:rPr>
        <w:t xml:space="preserve">The present call invites companies from Shanghai to send applications until April 29, 2022 </w:t>
      </w:r>
    </w:p>
    <w:p w14:paraId="3C284099" w14:textId="77777777" w:rsidR="00032257" w:rsidRPr="00BE5F7D" w:rsidRDefault="009E2657">
      <w:pPr>
        <w:pStyle w:val="BodyText3"/>
        <w:rPr>
          <w:rFonts w:ascii="Tahoma" w:hAnsi="Tahoma" w:cs="Tahoma"/>
          <w:b w:val="0"/>
          <w:bCs w:val="0"/>
          <w:i w:val="0"/>
          <w:iCs/>
          <w:sz w:val="20"/>
          <w:szCs w:val="20"/>
          <w:lang w:val="en-US"/>
        </w:rPr>
      </w:pPr>
      <w:r w:rsidRPr="00BE5F7D">
        <w:rPr>
          <w:rFonts w:ascii="Tahoma" w:hAnsi="Tahoma" w:cs="Tahoma"/>
          <w:b w:val="0"/>
          <w:bCs w:val="0"/>
          <w:i w:val="0"/>
          <w:iCs/>
          <w:sz w:val="20"/>
          <w:szCs w:val="20"/>
          <w:lang w:val="en-US"/>
        </w:rPr>
        <w:t>Once the Shanghai company applies, its Israeli partner will need to send a notification to the representative in Israel Innovation Authority to notify on its partner submission and the Israeli’s company intent to submit when the Israeli call for proposal opens.</w:t>
      </w:r>
    </w:p>
    <w:p w14:paraId="6F430E9D" w14:textId="77777777" w:rsidR="00032257" w:rsidRPr="00BE5F7D" w:rsidRDefault="009E2657">
      <w:pPr>
        <w:pStyle w:val="BodyText3"/>
        <w:rPr>
          <w:rFonts w:ascii="Tahoma" w:hAnsi="Tahoma" w:cs="Tahoma"/>
          <w:b w:val="0"/>
          <w:bCs w:val="0"/>
          <w:i w:val="0"/>
          <w:iCs/>
          <w:sz w:val="20"/>
          <w:szCs w:val="20"/>
          <w:lang w:val="en-US"/>
        </w:rPr>
      </w:pPr>
      <w:r w:rsidRPr="00BE5F7D">
        <w:rPr>
          <w:rFonts w:ascii="Tahoma" w:hAnsi="Tahoma" w:cs="Tahoma"/>
          <w:b w:val="0"/>
          <w:bCs w:val="0"/>
          <w:i w:val="0"/>
          <w:iCs/>
          <w:sz w:val="20"/>
          <w:szCs w:val="20"/>
          <w:lang w:val="en-US"/>
        </w:rPr>
        <w:t>Israeli companies may send applications from until May 25, 2022.</w:t>
      </w:r>
    </w:p>
    <w:p w14:paraId="7A947F7D" w14:textId="77777777" w:rsidR="00032257" w:rsidRDefault="009E2657">
      <w:pPr>
        <w:pStyle w:val="BodyText3"/>
        <w:rPr>
          <w:rFonts w:ascii="Tahoma" w:hAnsi="Tahoma" w:cs="Tahoma"/>
          <w:b w:val="0"/>
          <w:bCs w:val="0"/>
          <w:i w:val="0"/>
          <w:iCs/>
          <w:sz w:val="20"/>
          <w:szCs w:val="20"/>
          <w:lang w:val="en-US"/>
        </w:rPr>
      </w:pPr>
      <w:r>
        <w:rPr>
          <w:rFonts w:ascii="Tahoma" w:hAnsi="Tahoma" w:cs="Tahoma"/>
          <w:b w:val="0"/>
          <w:bCs w:val="0"/>
          <w:i w:val="0"/>
          <w:iCs/>
          <w:sz w:val="20"/>
          <w:szCs w:val="20"/>
          <w:lang w:val="en-US"/>
        </w:rPr>
        <w:t xml:space="preserve">The eligibility of each application will be analyzed by both the Shanghai Science and Technology Exchange center and Israel Innovation Authority. </w:t>
      </w:r>
    </w:p>
    <w:p w14:paraId="2DEBD253" w14:textId="77777777" w:rsidR="00032257" w:rsidRDefault="009E2657">
      <w:pPr>
        <w:autoSpaceDE w:val="0"/>
        <w:jc w:val="both"/>
        <w:rPr>
          <w:rFonts w:ascii="Tahoma" w:hAnsi="Tahoma" w:cs="Tahoma"/>
          <w:iCs/>
          <w:sz w:val="20"/>
          <w:szCs w:val="20"/>
          <w:lang w:val="en-US"/>
        </w:rPr>
      </w:pPr>
      <w:r>
        <w:rPr>
          <w:rFonts w:ascii="Tahoma" w:hAnsi="Tahoma" w:cs="Tahoma"/>
          <w:iCs/>
          <w:sz w:val="20"/>
          <w:szCs w:val="20"/>
          <w:lang w:val="en-US"/>
        </w:rPr>
        <w:t xml:space="preserve">Applications submitted after the deadline of call period can be considered eligible for the next call period. </w:t>
      </w:r>
    </w:p>
    <w:p w14:paraId="4AF093FE" w14:textId="77777777" w:rsidR="00032257" w:rsidRDefault="009E2657">
      <w:pPr>
        <w:pStyle w:val="BodyText2"/>
        <w:rPr>
          <w:rFonts w:ascii="Tahoma" w:hAnsi="Tahoma" w:cs="Tahoma"/>
          <w:iCs/>
          <w:sz w:val="20"/>
          <w:szCs w:val="20"/>
          <w:lang w:val="en-US"/>
        </w:rPr>
      </w:pPr>
      <w:r>
        <w:rPr>
          <w:rFonts w:ascii="Tahoma" w:hAnsi="Tahoma" w:cs="Tahoma"/>
          <w:iCs/>
          <w:sz w:val="20"/>
          <w:szCs w:val="20"/>
          <w:lang w:val="en-US"/>
        </w:rPr>
        <w:t>The application includes a Bilateral Application Form and a signed LOI / draft MOU, in addition to other forms and requirement of each organization.</w:t>
      </w:r>
    </w:p>
    <w:p w14:paraId="0A6A48F3" w14:textId="77777777" w:rsidR="00032257" w:rsidRDefault="009E2657">
      <w:pPr>
        <w:autoSpaceDE w:val="0"/>
        <w:jc w:val="both"/>
        <w:rPr>
          <w:rFonts w:ascii="Tahoma" w:hAnsi="Tahoma" w:cs="Tahoma"/>
          <w:b/>
          <w:bCs/>
          <w:color w:val="000000"/>
          <w:sz w:val="20"/>
          <w:szCs w:val="20"/>
          <w:lang w:val="en-US"/>
        </w:rPr>
      </w:pPr>
      <w:r w:rsidRPr="00BE5F7D">
        <w:rPr>
          <w:rFonts w:ascii="Tahoma" w:eastAsia="SimSun" w:hAnsi="Tahoma" w:cs="Tahoma"/>
          <w:b/>
          <w:bCs/>
          <w:iCs/>
          <w:color w:val="000000"/>
          <w:sz w:val="20"/>
          <w:szCs w:val="20"/>
          <w:u w:val="single"/>
          <w:lang w:val="en-US" w:eastAsia="zh-CN"/>
        </w:rPr>
        <w:t>Please note</w:t>
      </w:r>
      <w:r w:rsidRPr="00BE5F7D">
        <w:rPr>
          <w:rFonts w:ascii="Tahoma" w:hAnsi="Tahoma" w:cs="Tahoma"/>
          <w:b/>
          <w:bCs/>
          <w:color w:val="000000"/>
          <w:sz w:val="20"/>
          <w:szCs w:val="20"/>
          <w:u w:val="single"/>
          <w:lang w:val="en-US"/>
        </w:rPr>
        <w:t>:</w:t>
      </w:r>
      <w:r>
        <w:rPr>
          <w:rFonts w:ascii="Tahoma" w:hAnsi="Tahoma" w:cs="Tahoma"/>
          <w:b/>
          <w:bCs/>
          <w:color w:val="000000"/>
          <w:sz w:val="20"/>
          <w:szCs w:val="20"/>
          <w:u w:val="single"/>
          <w:lang w:val="en-US"/>
        </w:rPr>
        <w:t xml:space="preserve"> The Bilateral Application Form+ LOI / draft MOU must be signed by both Chinese and Israeli partners.</w:t>
      </w:r>
      <w:r>
        <w:rPr>
          <w:rFonts w:ascii="Tahoma" w:hAnsi="Tahoma" w:cs="Tahoma"/>
          <w:b/>
          <w:bCs/>
          <w:color w:val="000000"/>
          <w:sz w:val="20"/>
          <w:szCs w:val="20"/>
          <w:lang w:val="en-US"/>
        </w:rPr>
        <w:t xml:space="preserve"> </w:t>
      </w:r>
    </w:p>
    <w:p w14:paraId="2A7D454E" w14:textId="77777777" w:rsidR="00032257" w:rsidRDefault="009E2657">
      <w:pPr>
        <w:autoSpaceDE w:val="0"/>
        <w:rPr>
          <w:rFonts w:ascii="Tahoma" w:hAnsi="Tahoma" w:cs="Tahoma"/>
          <w:color w:val="000000"/>
          <w:sz w:val="20"/>
          <w:szCs w:val="20"/>
          <w:lang w:val="en-US"/>
        </w:rPr>
      </w:pPr>
      <w:r>
        <w:rPr>
          <w:rFonts w:ascii="Tahoma" w:hAnsi="Tahoma" w:cs="Tahoma"/>
          <w:b/>
          <w:bCs/>
          <w:color w:val="000000"/>
          <w:sz w:val="20"/>
          <w:szCs w:val="20"/>
          <w:lang w:val="en-US"/>
        </w:rPr>
        <w:t xml:space="preserve">The Israeli partner </w:t>
      </w:r>
      <w:r>
        <w:rPr>
          <w:rFonts w:ascii="Tahoma" w:hAnsi="Tahoma" w:cs="Tahoma"/>
          <w:color w:val="000000"/>
          <w:sz w:val="20"/>
          <w:szCs w:val="20"/>
          <w:lang w:val="en-US"/>
        </w:rPr>
        <w:t xml:space="preserve">is required to submit the National Application form, in accordance with </w:t>
      </w:r>
      <w:r>
        <w:rPr>
          <w:rFonts w:ascii="Tahoma" w:hAnsi="Tahoma" w:cs="Tahoma"/>
          <w:iCs/>
          <w:color w:val="000000"/>
          <w:sz w:val="20"/>
          <w:szCs w:val="20"/>
          <w:lang w:val="en-US"/>
        </w:rPr>
        <w:t>Israel Innovation Authority</w:t>
      </w:r>
      <w:r>
        <w:rPr>
          <w:rFonts w:ascii="Tahoma" w:hAnsi="Tahoma" w:cs="Tahoma"/>
          <w:color w:val="000000"/>
          <w:sz w:val="20"/>
          <w:szCs w:val="20"/>
          <w:lang w:val="en-US"/>
        </w:rPr>
        <w:t xml:space="preserve"> regulations, through an </w:t>
      </w:r>
      <w:hyperlink r:id="rId10" w:history="1">
        <w:r>
          <w:rPr>
            <w:rStyle w:val="Hyperlink"/>
            <w:rFonts w:ascii="Tahoma" w:hAnsi="Tahoma" w:cs="Tahoma"/>
            <w:sz w:val="20"/>
            <w:szCs w:val="20"/>
            <w:lang w:val="en-US"/>
          </w:rPr>
          <w:t>online sy</w:t>
        </w:r>
        <w:bookmarkStart w:id="0" w:name="_Hlt396210628"/>
        <w:bookmarkStart w:id="1" w:name="_Hlt396210627"/>
        <w:r>
          <w:rPr>
            <w:rStyle w:val="Hyperlink"/>
            <w:rFonts w:ascii="Tahoma" w:hAnsi="Tahoma" w:cs="Tahoma"/>
            <w:sz w:val="20"/>
            <w:szCs w:val="20"/>
            <w:lang w:val="en-US"/>
          </w:rPr>
          <w:t>s</w:t>
        </w:r>
        <w:bookmarkEnd w:id="0"/>
        <w:bookmarkEnd w:id="1"/>
        <w:r>
          <w:rPr>
            <w:rStyle w:val="Hyperlink"/>
            <w:rFonts w:ascii="Tahoma" w:hAnsi="Tahoma" w:cs="Tahoma"/>
            <w:sz w:val="20"/>
            <w:szCs w:val="20"/>
            <w:lang w:val="en-US"/>
          </w:rPr>
          <w:t>tem</w:t>
        </w:r>
      </w:hyperlink>
      <w:r>
        <w:rPr>
          <w:rFonts w:ascii="Tahoma" w:hAnsi="Tahoma" w:cs="Tahoma"/>
          <w:color w:val="000000"/>
          <w:sz w:val="20"/>
          <w:szCs w:val="20"/>
          <w:lang w:val="en-US"/>
        </w:rPr>
        <w:t xml:space="preserve"> following the instructions on the relevant Track on the </w:t>
      </w:r>
      <w:hyperlink r:id="rId11" w:history="1">
        <w:r>
          <w:rPr>
            <w:rStyle w:val="Hyperlink"/>
            <w:rFonts w:ascii="Tahoma" w:hAnsi="Tahoma" w:cs="Tahoma"/>
            <w:sz w:val="20"/>
            <w:szCs w:val="20"/>
            <w:lang w:val="en-US"/>
          </w:rPr>
          <w:t>IIA’s website</w:t>
        </w:r>
      </w:hyperlink>
      <w:r>
        <w:rPr>
          <w:rFonts w:ascii="Tahoma" w:hAnsi="Tahoma" w:cs="Tahoma"/>
          <w:color w:val="000000"/>
          <w:sz w:val="20"/>
          <w:szCs w:val="20"/>
          <w:lang w:val="en-US"/>
        </w:rPr>
        <w:t xml:space="preserve">. The signed copies of the Bilateral Application Form + LOI/Draft MOU are required to be uploaded as well. </w:t>
      </w:r>
    </w:p>
    <w:p w14:paraId="22D88F90" w14:textId="77777777" w:rsidR="00032257" w:rsidRDefault="009E2657">
      <w:pPr>
        <w:autoSpaceDE w:val="0"/>
        <w:rPr>
          <w:color w:val="1F497D"/>
          <w:sz w:val="21"/>
          <w:szCs w:val="21"/>
        </w:rPr>
      </w:pPr>
      <w:r>
        <w:rPr>
          <w:rFonts w:ascii="Tahoma" w:hAnsi="Tahoma" w:cs="Tahoma"/>
          <w:b/>
          <w:bCs/>
          <w:color w:val="000000"/>
          <w:sz w:val="20"/>
          <w:szCs w:val="20"/>
          <w:lang w:val="en-US"/>
        </w:rPr>
        <w:t>The Chinese</w:t>
      </w:r>
      <w:r>
        <w:rPr>
          <w:rFonts w:ascii="Tahoma" w:eastAsia="SimSun" w:hAnsi="Tahoma" w:cs="Tahoma"/>
          <w:b/>
          <w:bCs/>
          <w:color w:val="000000"/>
          <w:sz w:val="20"/>
          <w:szCs w:val="20"/>
          <w:lang w:val="en-US" w:eastAsia="zh-CN"/>
        </w:rPr>
        <w:t xml:space="preserve"> </w:t>
      </w:r>
      <w:r>
        <w:rPr>
          <w:rFonts w:ascii="Tahoma" w:hAnsi="Tahoma" w:cs="Tahoma"/>
          <w:b/>
          <w:bCs/>
          <w:color w:val="000000"/>
          <w:sz w:val="20"/>
          <w:szCs w:val="20"/>
          <w:lang w:val="en-US"/>
        </w:rPr>
        <w:t xml:space="preserve">partner </w:t>
      </w:r>
      <w:r>
        <w:rPr>
          <w:rFonts w:ascii="Tahoma" w:eastAsia="SimSun" w:hAnsi="Tahoma" w:cs="Tahoma"/>
          <w:color w:val="000000"/>
          <w:sz w:val="20"/>
          <w:szCs w:val="20"/>
          <w:lang w:val="en-US" w:eastAsia="zh-CN"/>
        </w:rPr>
        <w:t>will be</w:t>
      </w:r>
      <w:r>
        <w:rPr>
          <w:rFonts w:ascii="Tahoma" w:hAnsi="Tahoma" w:cs="Tahoma"/>
          <w:color w:val="000000"/>
          <w:sz w:val="20"/>
          <w:szCs w:val="20"/>
          <w:lang w:val="en-US"/>
        </w:rPr>
        <w:t xml:space="preserve"> required to submit </w:t>
      </w:r>
      <w:r>
        <w:rPr>
          <w:rFonts w:ascii="Tahoma" w:eastAsia="SimSun" w:hAnsi="Tahoma" w:cs="Tahoma"/>
          <w:color w:val="000000"/>
          <w:sz w:val="20"/>
          <w:szCs w:val="20"/>
          <w:lang w:val="en-US" w:eastAsia="zh-CN"/>
        </w:rPr>
        <w:t>the National Application Form,</w:t>
      </w:r>
      <w:r>
        <w:rPr>
          <w:rFonts w:ascii="Tahoma" w:hAnsi="Tahoma" w:cs="Tahoma"/>
          <w:color w:val="000000"/>
          <w:sz w:val="20"/>
          <w:szCs w:val="20"/>
          <w:lang w:val="en-US"/>
        </w:rPr>
        <w:t xml:space="preserve"> </w:t>
      </w:r>
      <w:r>
        <w:rPr>
          <w:rFonts w:ascii="Tahoma" w:eastAsia="SimSun" w:hAnsi="Tahoma" w:cs="Tahoma"/>
          <w:color w:val="000000"/>
          <w:sz w:val="20"/>
          <w:szCs w:val="20"/>
          <w:lang w:val="en-US" w:eastAsia="zh-CN"/>
        </w:rPr>
        <w:t xml:space="preserve">in accordance with </w:t>
      </w:r>
      <w:r>
        <w:rPr>
          <w:rStyle w:val="Emphasis"/>
          <w:rFonts w:ascii="Tahoma" w:hAnsi="Tahoma" w:cs="Tahoma"/>
          <w:b w:val="0"/>
          <w:bCs w:val="0"/>
          <w:sz w:val="20"/>
          <w:szCs w:val="20"/>
          <w:lang w:val="en-US"/>
        </w:rPr>
        <w:t>STCSM</w:t>
      </w:r>
      <w:r>
        <w:rPr>
          <w:rFonts w:ascii="Tahoma" w:hAnsi="Tahoma" w:cs="Tahoma"/>
          <w:color w:val="000000"/>
          <w:sz w:val="20"/>
          <w:szCs w:val="20"/>
          <w:lang w:val="en-US"/>
        </w:rPr>
        <w:t xml:space="preserve"> </w:t>
      </w:r>
      <w:r>
        <w:rPr>
          <w:rFonts w:ascii="Tahoma" w:eastAsia="SimSun" w:hAnsi="Tahoma" w:cs="Tahoma"/>
          <w:color w:val="000000"/>
          <w:sz w:val="20"/>
          <w:szCs w:val="20"/>
          <w:lang w:val="en-US" w:eastAsia="zh-CN"/>
        </w:rPr>
        <w:t xml:space="preserve">regulations, through an </w:t>
      </w:r>
      <w:hyperlink r:id="rId12" w:history="1">
        <w:r>
          <w:rPr>
            <w:rStyle w:val="Hyperlink"/>
            <w:rFonts w:ascii="Tahoma" w:eastAsia="SimSun" w:hAnsi="Tahoma" w:cs="Tahoma"/>
            <w:sz w:val="20"/>
            <w:szCs w:val="20"/>
            <w:lang w:val="en-US" w:eastAsia="zh-CN"/>
          </w:rPr>
          <w:t>online system</w:t>
        </w:r>
      </w:hyperlink>
      <w:r>
        <w:rPr>
          <w:rFonts w:ascii="Tahoma" w:eastAsia="SimSun" w:hAnsi="Tahoma" w:cs="Tahoma"/>
          <w:color w:val="000000"/>
          <w:sz w:val="20"/>
          <w:szCs w:val="20"/>
          <w:lang w:val="en-US" w:eastAsia="zh-CN"/>
        </w:rPr>
        <w:t xml:space="preserve"> upon further notice by the </w:t>
      </w:r>
      <w:r>
        <w:rPr>
          <w:rFonts w:ascii="Tahoma" w:hAnsi="Tahoma" w:cs="Tahoma"/>
          <w:sz w:val="20"/>
          <w:szCs w:val="20"/>
          <w:lang w:val="en-US"/>
        </w:rPr>
        <w:t>Science and Technology Commission of Shanghai Municipality</w:t>
      </w:r>
      <w:r>
        <w:rPr>
          <w:rFonts w:ascii="Tahoma" w:eastAsia="SimSun" w:hAnsi="Tahoma" w:cs="Tahoma"/>
          <w:color w:val="000000"/>
          <w:sz w:val="20"/>
          <w:szCs w:val="20"/>
          <w:lang w:val="en-US" w:eastAsia="zh-CN"/>
        </w:rPr>
        <w:t>.</w:t>
      </w:r>
      <w:r>
        <w:rPr>
          <w:rFonts w:ascii="Tahoma" w:hAnsi="Tahoma" w:cs="Tahoma"/>
          <w:color w:val="FF0000"/>
          <w:sz w:val="20"/>
          <w:szCs w:val="20"/>
          <w:lang w:val="en-US"/>
        </w:rPr>
        <w:t xml:space="preserve"> </w:t>
      </w:r>
      <w:r>
        <w:rPr>
          <w:rFonts w:ascii="Tahoma" w:hAnsi="Tahoma" w:cs="Tahoma"/>
          <w:b/>
          <w:bCs/>
          <w:color w:val="000000"/>
          <w:sz w:val="20"/>
          <w:szCs w:val="20"/>
          <w:lang w:val="en-US"/>
        </w:rPr>
        <w:t xml:space="preserve">Please visit the </w:t>
      </w:r>
      <w:hyperlink r:id="rId13" w:history="1">
        <w:r>
          <w:rPr>
            <w:rStyle w:val="Hyperlink"/>
            <w:rFonts w:ascii="Tahoma" w:hAnsi="Tahoma" w:cs="Tahoma"/>
            <w:b/>
            <w:bCs/>
            <w:sz w:val="20"/>
            <w:szCs w:val="20"/>
            <w:lang w:val="en-US"/>
          </w:rPr>
          <w:t>website</w:t>
        </w:r>
      </w:hyperlink>
      <w:r>
        <w:rPr>
          <w:rFonts w:ascii="Tahoma" w:hAnsi="Tahoma" w:cs="Tahoma"/>
          <w:b/>
          <w:bCs/>
          <w:color w:val="000000"/>
          <w:sz w:val="20"/>
          <w:szCs w:val="20"/>
          <w:lang w:val="en-US"/>
        </w:rPr>
        <w:t xml:space="preserve"> to download the bilateral application form and the application guidelines.</w:t>
      </w:r>
      <w:hyperlink w:history="1"/>
    </w:p>
    <w:p w14:paraId="69085310" w14:textId="77777777" w:rsidR="00032257" w:rsidRDefault="00032257">
      <w:pPr>
        <w:autoSpaceDE w:val="0"/>
        <w:rPr>
          <w:rFonts w:ascii="Tahoma" w:hAnsi="Tahoma" w:cs="Tahoma"/>
          <w:color w:val="FF0000"/>
          <w:sz w:val="20"/>
          <w:szCs w:val="20"/>
          <w:lang w:val="en-US"/>
        </w:rPr>
      </w:pPr>
    </w:p>
    <w:p w14:paraId="7F677F26" w14:textId="77777777" w:rsidR="00032257" w:rsidRDefault="009E2657">
      <w:pPr>
        <w:autoSpaceDE w:val="0"/>
        <w:rPr>
          <w:rFonts w:ascii="Tahoma" w:hAnsi="Tahoma" w:cs="Tahoma"/>
          <w:b/>
          <w:bCs/>
          <w:color w:val="000000"/>
          <w:sz w:val="20"/>
          <w:szCs w:val="20"/>
          <w:lang w:val="en-US"/>
        </w:rPr>
      </w:pPr>
      <w:r>
        <w:rPr>
          <w:rFonts w:ascii="Tahoma" w:hAnsi="Tahoma" w:cs="Tahoma"/>
          <w:b/>
          <w:bCs/>
          <w:color w:val="000000"/>
          <w:sz w:val="20"/>
          <w:szCs w:val="20"/>
          <w:lang w:val="en-US"/>
        </w:rPr>
        <w:lastRenderedPageBreak/>
        <w:t>5. Evaluation and selection of the projects</w:t>
      </w:r>
    </w:p>
    <w:p w14:paraId="4085DC0D" w14:textId="77777777" w:rsidR="00032257" w:rsidRDefault="009E2657">
      <w:pPr>
        <w:pStyle w:val="BodyText2"/>
        <w:rPr>
          <w:rFonts w:ascii="Tahoma" w:hAnsi="Tahoma" w:cs="Tahoma"/>
          <w:sz w:val="20"/>
          <w:szCs w:val="20"/>
          <w:lang w:val="en-US"/>
        </w:rPr>
      </w:pPr>
      <w:r>
        <w:rPr>
          <w:rFonts w:ascii="Tahoma" w:hAnsi="Tahoma" w:cs="Tahoma"/>
          <w:sz w:val="20"/>
          <w:szCs w:val="20"/>
          <w:lang w:val="en-US"/>
        </w:rPr>
        <w:t xml:space="preserve">The </w:t>
      </w:r>
      <w:r>
        <w:rPr>
          <w:rStyle w:val="Emphasis"/>
          <w:rFonts w:ascii="Tahoma" w:hAnsi="Tahoma" w:cs="Tahoma"/>
          <w:b w:val="0"/>
          <w:bCs w:val="0"/>
          <w:sz w:val="20"/>
          <w:szCs w:val="20"/>
          <w:lang w:val="en-US"/>
        </w:rPr>
        <w:t>STCSM</w:t>
      </w:r>
      <w:r>
        <w:rPr>
          <w:rFonts w:ascii="Tahoma" w:hAnsi="Tahoma" w:cs="Tahoma"/>
          <w:sz w:val="20"/>
          <w:szCs w:val="20"/>
          <w:lang w:val="en-US"/>
        </w:rPr>
        <w:t xml:space="preserve"> in Shanghai and </w:t>
      </w:r>
      <w:r>
        <w:rPr>
          <w:rFonts w:ascii="Tahoma" w:hAnsi="Tahoma" w:cs="Tahoma"/>
          <w:iCs/>
          <w:sz w:val="20"/>
          <w:szCs w:val="20"/>
          <w:lang w:val="en-US"/>
        </w:rPr>
        <w:t>Israel Innovation Authority</w:t>
      </w:r>
      <w:r>
        <w:rPr>
          <w:rFonts w:ascii="Tahoma" w:hAnsi="Tahoma" w:cs="Tahoma"/>
          <w:sz w:val="20"/>
          <w:szCs w:val="20"/>
          <w:lang w:val="en-US"/>
        </w:rPr>
        <w:t xml:space="preserve"> in Israel will carry out an independent evaluation of the joint R&amp;D application and will select the eligible project to be financially supported in accordance with their National Laws and Regulations. The successful projects will be jointly selected by the two implementing organizations based on the project criteria and requirements specified in the application forms.</w:t>
      </w:r>
    </w:p>
    <w:p w14:paraId="6A57B350" w14:textId="77777777" w:rsidR="00032257" w:rsidRDefault="00032257">
      <w:pPr>
        <w:pStyle w:val="BodyText2"/>
        <w:rPr>
          <w:rFonts w:ascii="Tahoma" w:hAnsi="Tahoma" w:cs="Tahoma"/>
          <w:sz w:val="20"/>
          <w:szCs w:val="20"/>
          <w:lang w:val="en-US"/>
        </w:rPr>
      </w:pPr>
    </w:p>
    <w:p w14:paraId="4187070A" w14:textId="77777777" w:rsidR="00032257" w:rsidRDefault="009E2657">
      <w:pPr>
        <w:autoSpaceDE w:val="0"/>
        <w:rPr>
          <w:rFonts w:ascii="Tahoma" w:hAnsi="Tahoma" w:cs="Tahoma"/>
          <w:b/>
          <w:bCs/>
          <w:color w:val="000000"/>
          <w:sz w:val="20"/>
          <w:szCs w:val="20"/>
          <w:lang w:val="en-US"/>
        </w:rPr>
      </w:pPr>
      <w:r>
        <w:rPr>
          <w:rFonts w:ascii="Tahoma" w:hAnsi="Tahoma" w:cs="Tahoma"/>
          <w:b/>
          <w:bCs/>
          <w:color w:val="000000"/>
          <w:sz w:val="20"/>
          <w:szCs w:val="20"/>
          <w:lang w:val="en-US"/>
        </w:rPr>
        <w:t>6. Repayments</w:t>
      </w:r>
    </w:p>
    <w:p w14:paraId="7425D196" w14:textId="77777777" w:rsidR="00032257" w:rsidRDefault="009E2657">
      <w:pPr>
        <w:autoSpaceDE w:val="0"/>
        <w:jc w:val="both"/>
        <w:rPr>
          <w:rFonts w:ascii="Tahoma" w:hAnsi="Tahoma" w:cs="Tahoma"/>
          <w:color w:val="000000"/>
          <w:sz w:val="20"/>
          <w:szCs w:val="20"/>
          <w:lang w:val="en-US"/>
        </w:rPr>
      </w:pPr>
      <w:r>
        <w:rPr>
          <w:rFonts w:ascii="Tahoma" w:hAnsi="Tahoma" w:cs="Tahoma"/>
          <w:b/>
          <w:bCs/>
          <w:color w:val="000000"/>
          <w:sz w:val="20"/>
          <w:szCs w:val="20"/>
          <w:lang w:val="en-US"/>
        </w:rPr>
        <w:t xml:space="preserve">In Israel, </w:t>
      </w:r>
      <w:r>
        <w:rPr>
          <w:rFonts w:ascii="Tahoma" w:hAnsi="Tahoma" w:cs="Tahoma"/>
          <w:color w:val="000000"/>
          <w:sz w:val="20"/>
          <w:szCs w:val="20"/>
          <w:lang w:val="en-US"/>
        </w:rPr>
        <w:t xml:space="preserve">when a project results in sales of a product, service or process, the financial support must be repaid to the Israel Innovation Authority according to its regulations (in general, royalties are paid at rates beginning at 3% of sales, depending on various criteria. Royalties are payable until 100% of the amount of the grant has been repaid with interest as provided in the applicable regulations). If the project does not result in sales, no repayment is required. </w:t>
      </w:r>
    </w:p>
    <w:p w14:paraId="69E66837" w14:textId="77777777" w:rsidR="00032257" w:rsidRDefault="009E2657">
      <w:pPr>
        <w:autoSpaceDE w:val="0"/>
        <w:jc w:val="both"/>
        <w:rPr>
          <w:rFonts w:ascii="Tahoma" w:eastAsia="SimSun" w:hAnsi="Tahoma" w:cs="Tahoma"/>
          <w:sz w:val="20"/>
          <w:szCs w:val="20"/>
          <w:lang w:val="en-US" w:eastAsia="zh-CN"/>
        </w:rPr>
      </w:pPr>
      <w:r>
        <w:rPr>
          <w:rFonts w:ascii="Tahoma" w:hAnsi="Tahoma" w:cs="Tahoma"/>
          <w:b/>
          <w:bCs/>
          <w:sz w:val="20"/>
          <w:szCs w:val="20"/>
          <w:lang w:val="en-US"/>
        </w:rPr>
        <w:t xml:space="preserve">In Shanghai, </w:t>
      </w:r>
      <w:r>
        <w:rPr>
          <w:rFonts w:ascii="Tahoma" w:eastAsia="SimSun" w:hAnsi="Tahoma" w:cs="Tahoma"/>
          <w:sz w:val="20"/>
          <w:szCs w:val="20"/>
          <w:lang w:val="en-US" w:eastAsia="zh-CN"/>
        </w:rPr>
        <w:t xml:space="preserve">according to the existing rules and practices of the </w:t>
      </w:r>
      <w:r>
        <w:rPr>
          <w:rStyle w:val="Emphasis"/>
          <w:rFonts w:ascii="Tahoma" w:hAnsi="Tahoma" w:cs="Tahoma"/>
          <w:b w:val="0"/>
          <w:bCs w:val="0"/>
          <w:sz w:val="20"/>
          <w:szCs w:val="20"/>
          <w:lang w:val="en-US"/>
        </w:rPr>
        <w:t>STCSM</w:t>
      </w:r>
      <w:r>
        <w:rPr>
          <w:rFonts w:ascii="Tahoma" w:eastAsia="SimSun" w:hAnsi="Tahoma" w:cs="Tahoma"/>
          <w:sz w:val="20"/>
          <w:szCs w:val="20"/>
          <w:lang w:val="en-US" w:eastAsia="zh-CN"/>
        </w:rPr>
        <w:t xml:space="preserve"> in supporting R&amp;D activities of companies, currently the support for Shanghai-Israel projects is in the form of a grant.</w:t>
      </w:r>
    </w:p>
    <w:p w14:paraId="47390895" w14:textId="77777777" w:rsidR="00032257" w:rsidRDefault="009E2657">
      <w:pPr>
        <w:autoSpaceDE w:val="0"/>
        <w:rPr>
          <w:rFonts w:ascii="Tahoma" w:hAnsi="Tahoma" w:cs="Tahoma"/>
          <w:b/>
          <w:bCs/>
          <w:sz w:val="20"/>
          <w:szCs w:val="20"/>
          <w:lang w:val="en-US"/>
        </w:rPr>
      </w:pPr>
      <w:r>
        <w:rPr>
          <w:rFonts w:ascii="Tahoma" w:hAnsi="Tahoma" w:cs="Tahoma"/>
          <w:b/>
          <w:bCs/>
          <w:color w:val="000000"/>
          <w:sz w:val="20"/>
          <w:szCs w:val="20"/>
          <w:lang w:val="en-US"/>
        </w:rPr>
        <w:t xml:space="preserve">7. Publication of the Results: </w:t>
      </w:r>
      <w:r>
        <w:rPr>
          <w:rFonts w:ascii="Tahoma" w:hAnsi="Tahoma" w:cs="Tahoma"/>
          <w:color w:val="000000"/>
          <w:sz w:val="20"/>
          <w:szCs w:val="20"/>
          <w:lang w:val="en-US"/>
        </w:rPr>
        <w:t xml:space="preserve">The Israeli and </w:t>
      </w:r>
      <w:r w:rsidRPr="00BE5F7D">
        <w:rPr>
          <w:rFonts w:ascii="Tahoma" w:hAnsi="Tahoma" w:cs="Tahoma"/>
          <w:color w:val="000000"/>
          <w:sz w:val="20"/>
          <w:szCs w:val="20"/>
          <w:lang w:val="en-US"/>
        </w:rPr>
        <w:t>Chinese partners</w:t>
      </w:r>
      <w:r>
        <w:rPr>
          <w:rFonts w:ascii="Tahoma" w:hAnsi="Tahoma" w:cs="Tahoma"/>
          <w:color w:val="000000"/>
          <w:sz w:val="20"/>
          <w:szCs w:val="20"/>
          <w:lang w:val="en-US"/>
        </w:rPr>
        <w:t xml:space="preserve"> whose projects have been selected will be informed of </w:t>
      </w:r>
      <w:r w:rsidRPr="00BE5F7D">
        <w:rPr>
          <w:rFonts w:ascii="Tahoma" w:hAnsi="Tahoma" w:cs="Tahoma"/>
          <w:color w:val="000000"/>
          <w:sz w:val="20"/>
          <w:szCs w:val="20"/>
          <w:lang w:val="en-US"/>
        </w:rPr>
        <w:t>the result and</w:t>
      </w:r>
      <w:r>
        <w:rPr>
          <w:rFonts w:ascii="Tahoma" w:hAnsi="Tahoma" w:cs="Tahoma"/>
          <w:color w:val="000000"/>
          <w:sz w:val="20"/>
          <w:szCs w:val="20"/>
          <w:lang w:val="en-US"/>
        </w:rPr>
        <w:t xml:space="preserve"> the amount of funding for the successful projects by their respective </w:t>
      </w:r>
      <w:r>
        <w:rPr>
          <w:rFonts w:ascii="Tahoma" w:hAnsi="Tahoma" w:cs="Tahoma"/>
          <w:sz w:val="20"/>
          <w:szCs w:val="20"/>
          <w:lang w:val="en-US"/>
        </w:rPr>
        <w:t xml:space="preserve">implementing </w:t>
      </w:r>
      <w:r w:rsidRPr="00BE5F7D">
        <w:rPr>
          <w:rFonts w:ascii="Tahoma" w:hAnsi="Tahoma" w:cs="Tahoma"/>
          <w:sz w:val="20"/>
          <w:szCs w:val="20"/>
          <w:lang w:val="en-US"/>
        </w:rPr>
        <w:t xml:space="preserve">organization </w:t>
      </w:r>
      <w:r w:rsidRPr="00BE5F7D">
        <w:rPr>
          <w:rFonts w:ascii="Tahoma" w:hAnsi="Tahoma" w:cs="Tahoma"/>
          <w:b/>
          <w:bCs/>
          <w:sz w:val="20"/>
          <w:szCs w:val="20"/>
          <w:lang w:val="en-US"/>
        </w:rPr>
        <w:t xml:space="preserve">possibly in </w:t>
      </w:r>
      <w:r w:rsidRPr="00BE5F7D">
        <w:rPr>
          <w:rFonts w:ascii="Tahoma" w:eastAsia="SimSun" w:hAnsi="Tahoma" w:cs="Tahoma"/>
          <w:b/>
          <w:bCs/>
          <w:sz w:val="20"/>
          <w:szCs w:val="20"/>
          <w:lang w:val="en-US" w:eastAsia="zh-CN"/>
        </w:rPr>
        <w:t>September 2022.</w:t>
      </w:r>
    </w:p>
    <w:p w14:paraId="720B069B" w14:textId="77777777" w:rsidR="00032257" w:rsidRDefault="00032257">
      <w:pPr>
        <w:autoSpaceDE w:val="0"/>
        <w:rPr>
          <w:rFonts w:ascii="Tahoma" w:hAnsi="Tahoma" w:cs="Tahoma"/>
          <w:b/>
          <w:bCs/>
          <w:color w:val="000000"/>
          <w:sz w:val="20"/>
          <w:szCs w:val="20"/>
          <w:lang w:val="en-US"/>
        </w:rPr>
      </w:pPr>
    </w:p>
    <w:p w14:paraId="2C095747" w14:textId="77777777" w:rsidR="00032257" w:rsidRDefault="009E2657">
      <w:pPr>
        <w:autoSpaceDE w:val="0"/>
        <w:rPr>
          <w:rFonts w:ascii="Tahoma" w:hAnsi="Tahoma" w:cs="Tahoma"/>
          <w:color w:val="000000"/>
          <w:sz w:val="20"/>
          <w:szCs w:val="20"/>
          <w:lang w:val="en-US"/>
        </w:rPr>
      </w:pPr>
      <w:r>
        <w:rPr>
          <w:rFonts w:ascii="Tahoma" w:hAnsi="Tahoma" w:cs="Tahoma"/>
          <w:b/>
          <w:bCs/>
          <w:color w:val="000000"/>
          <w:sz w:val="20"/>
          <w:szCs w:val="20"/>
          <w:lang w:val="en-US"/>
        </w:rPr>
        <w:t xml:space="preserve">8. Pre-Implementation Requirements: </w:t>
      </w:r>
      <w:r>
        <w:rPr>
          <w:rFonts w:ascii="Tahoma" w:hAnsi="Tahoma" w:cs="Tahoma"/>
          <w:color w:val="000000"/>
          <w:sz w:val="20"/>
          <w:szCs w:val="20"/>
          <w:lang w:val="en-US"/>
        </w:rPr>
        <w:t>After the award of the project, project leaders on both sides would be advised by their respective Implementation Organizations to complete necessary administrative and legal instruments before the fund release.</w:t>
      </w:r>
    </w:p>
    <w:p w14:paraId="7D661914" w14:textId="77777777" w:rsidR="00032257" w:rsidRDefault="009E2657">
      <w:pPr>
        <w:suppressAutoHyphens w:val="0"/>
        <w:rPr>
          <w:rFonts w:ascii="Tahoma" w:eastAsiaTheme="minorEastAsia" w:hAnsi="Tahoma" w:cs="Tahoma"/>
          <w:b/>
          <w:sz w:val="20"/>
          <w:szCs w:val="20"/>
          <w:lang w:val="en-US" w:eastAsia="zh-CN"/>
        </w:rPr>
      </w:pPr>
      <w:r>
        <w:rPr>
          <w:rFonts w:ascii="Tahoma" w:hAnsi="Tahoma" w:cs="Tahoma"/>
          <w:b/>
          <w:sz w:val="20"/>
          <w:szCs w:val="20"/>
          <w:lang w:val="en-US"/>
        </w:rPr>
        <w:t>Timeline summary:</w:t>
      </w:r>
    </w:p>
    <w:tbl>
      <w:tblPr>
        <w:tblStyle w:val="TableGrid"/>
        <w:tblW w:w="0" w:type="auto"/>
        <w:jc w:val="center"/>
        <w:tblLook w:val="04A0" w:firstRow="1" w:lastRow="0" w:firstColumn="1" w:lastColumn="0" w:noHBand="0" w:noVBand="1"/>
      </w:tblPr>
      <w:tblGrid>
        <w:gridCol w:w="4771"/>
        <w:gridCol w:w="2454"/>
        <w:gridCol w:w="2283"/>
      </w:tblGrid>
      <w:tr w:rsidR="00032257" w14:paraId="519CA52B" w14:textId="77777777">
        <w:trPr>
          <w:jc w:val="center"/>
        </w:trPr>
        <w:tc>
          <w:tcPr>
            <w:tcW w:w="4771" w:type="dxa"/>
            <w:shd w:val="clear" w:color="auto" w:fill="C6D9F1" w:themeFill="text2" w:themeFillTint="33"/>
            <w:vAlign w:val="center"/>
          </w:tcPr>
          <w:p w14:paraId="50DD0FBF" w14:textId="77777777" w:rsidR="00032257" w:rsidRDefault="00032257">
            <w:pPr>
              <w:spacing w:after="0" w:line="264" w:lineRule="auto"/>
              <w:jc w:val="center"/>
              <w:rPr>
                <w:rFonts w:ascii="Segoe UI" w:hAnsi="Segoe UI" w:cs="Segoe UI"/>
                <w:b/>
                <w:bCs/>
                <w:sz w:val="21"/>
                <w:szCs w:val="21"/>
              </w:rPr>
            </w:pPr>
          </w:p>
        </w:tc>
        <w:tc>
          <w:tcPr>
            <w:tcW w:w="2454" w:type="dxa"/>
            <w:shd w:val="clear" w:color="auto" w:fill="C6D9F1" w:themeFill="text2" w:themeFillTint="33"/>
            <w:vAlign w:val="center"/>
          </w:tcPr>
          <w:p w14:paraId="4BB1F96A" w14:textId="77777777" w:rsidR="00032257" w:rsidRDefault="009E2657">
            <w:pPr>
              <w:spacing w:after="0" w:line="264" w:lineRule="auto"/>
              <w:jc w:val="center"/>
              <w:rPr>
                <w:rFonts w:ascii="Segoe UI" w:hAnsi="Segoe UI" w:cs="Segoe UI"/>
                <w:b/>
                <w:bCs/>
                <w:sz w:val="21"/>
                <w:szCs w:val="21"/>
              </w:rPr>
            </w:pPr>
            <w:r>
              <w:rPr>
                <w:rFonts w:ascii="Segoe UI" w:hAnsi="Segoe UI" w:cs="Segoe UI"/>
                <w:b/>
                <w:bCs/>
                <w:sz w:val="21"/>
                <w:szCs w:val="21"/>
              </w:rPr>
              <w:t>Shanghai</w:t>
            </w:r>
          </w:p>
        </w:tc>
        <w:tc>
          <w:tcPr>
            <w:tcW w:w="2283" w:type="dxa"/>
            <w:shd w:val="clear" w:color="auto" w:fill="C6D9F1" w:themeFill="text2" w:themeFillTint="33"/>
            <w:vAlign w:val="center"/>
          </w:tcPr>
          <w:p w14:paraId="05BA27FC" w14:textId="77777777" w:rsidR="00032257" w:rsidRDefault="009E2657">
            <w:pPr>
              <w:spacing w:after="0" w:line="264" w:lineRule="auto"/>
              <w:jc w:val="center"/>
              <w:rPr>
                <w:rFonts w:ascii="Segoe UI" w:hAnsi="Segoe UI" w:cs="Segoe UI"/>
                <w:b/>
                <w:bCs/>
                <w:sz w:val="21"/>
                <w:szCs w:val="21"/>
              </w:rPr>
            </w:pPr>
            <w:r>
              <w:rPr>
                <w:rFonts w:ascii="Segoe UI" w:hAnsi="Segoe UI" w:cs="Segoe UI"/>
                <w:b/>
                <w:bCs/>
                <w:sz w:val="21"/>
                <w:szCs w:val="21"/>
              </w:rPr>
              <w:t>Israel</w:t>
            </w:r>
          </w:p>
        </w:tc>
      </w:tr>
      <w:tr w:rsidR="00032257" w14:paraId="30886099" w14:textId="77777777" w:rsidTr="00BE5F7D">
        <w:trPr>
          <w:jc w:val="center"/>
        </w:trPr>
        <w:tc>
          <w:tcPr>
            <w:tcW w:w="4771" w:type="dxa"/>
            <w:vAlign w:val="center"/>
          </w:tcPr>
          <w:p w14:paraId="01794C6D" w14:textId="77777777" w:rsidR="00032257" w:rsidRDefault="009E2657">
            <w:pPr>
              <w:spacing w:after="0" w:line="264" w:lineRule="auto"/>
              <w:jc w:val="center"/>
              <w:rPr>
                <w:rFonts w:ascii="Segoe UI" w:hAnsi="Segoe UI" w:cs="Segoe UI"/>
                <w:b/>
                <w:bCs/>
                <w:sz w:val="21"/>
                <w:szCs w:val="21"/>
              </w:rPr>
            </w:pPr>
            <w:r>
              <w:rPr>
                <w:rFonts w:ascii="Segoe UI" w:hAnsi="Segoe UI" w:cs="Segoe UI"/>
                <w:b/>
                <w:bCs/>
                <w:sz w:val="21"/>
                <w:szCs w:val="21"/>
              </w:rPr>
              <w:t>Launch</w:t>
            </w:r>
          </w:p>
        </w:tc>
        <w:tc>
          <w:tcPr>
            <w:tcW w:w="2454" w:type="dxa"/>
            <w:shd w:val="clear" w:color="auto" w:fill="auto"/>
            <w:vAlign w:val="center"/>
          </w:tcPr>
          <w:p w14:paraId="257590FF" w14:textId="4CCBB190" w:rsidR="00032257" w:rsidRDefault="009E2657">
            <w:pPr>
              <w:spacing w:after="0" w:line="264" w:lineRule="auto"/>
              <w:jc w:val="center"/>
              <w:rPr>
                <w:rFonts w:asciiTheme="minorHAnsi" w:hAnsiTheme="minorHAnsi" w:cstheme="minorHAnsi"/>
                <w:b/>
                <w:bCs/>
                <w:color w:val="C00000"/>
                <w:lang w:val="en" w:bidi="he-IL"/>
              </w:rPr>
            </w:pPr>
            <w:r w:rsidRPr="00BE5F7D">
              <w:rPr>
                <w:rFonts w:asciiTheme="minorHAnsi" w:hAnsiTheme="minorHAnsi" w:cstheme="minorHAnsi"/>
                <w:b/>
                <w:bCs/>
                <w:color w:val="C00000"/>
                <w:lang w:val="en" w:bidi="he-IL"/>
              </w:rPr>
              <w:t>Jan 20, 2022</w:t>
            </w:r>
          </w:p>
        </w:tc>
        <w:tc>
          <w:tcPr>
            <w:tcW w:w="2283" w:type="dxa"/>
            <w:vAlign w:val="center"/>
          </w:tcPr>
          <w:p w14:paraId="2A483E3D" w14:textId="77777777" w:rsidR="00032257" w:rsidRDefault="009E2657">
            <w:pPr>
              <w:spacing w:after="0" w:line="264" w:lineRule="auto"/>
              <w:jc w:val="center"/>
              <w:rPr>
                <w:rFonts w:asciiTheme="minorHAnsi" w:hAnsiTheme="minorHAnsi" w:cstheme="minorHAnsi"/>
                <w:b/>
                <w:bCs/>
                <w:color w:val="C00000"/>
                <w:lang w:bidi="he-IL"/>
              </w:rPr>
            </w:pPr>
            <w:r>
              <w:rPr>
                <w:rFonts w:asciiTheme="minorHAnsi" w:hAnsiTheme="minorHAnsi" w:cstheme="minorHAnsi"/>
                <w:b/>
                <w:bCs/>
                <w:color w:val="C00000"/>
                <w:lang w:bidi="he-IL"/>
              </w:rPr>
              <w:t>Feb 10, 2022</w:t>
            </w:r>
          </w:p>
        </w:tc>
      </w:tr>
      <w:tr w:rsidR="00032257" w14:paraId="710AE0A7" w14:textId="77777777">
        <w:trPr>
          <w:jc w:val="center"/>
        </w:trPr>
        <w:tc>
          <w:tcPr>
            <w:tcW w:w="4771" w:type="dxa"/>
            <w:vAlign w:val="center"/>
          </w:tcPr>
          <w:p w14:paraId="7AEE92C6" w14:textId="77777777" w:rsidR="00032257" w:rsidRDefault="009E2657">
            <w:pPr>
              <w:spacing w:after="0"/>
              <w:jc w:val="center"/>
              <w:rPr>
                <w:rFonts w:ascii="Segoe UI" w:hAnsi="Segoe UI" w:cs="Segoe UI"/>
                <w:b/>
                <w:bCs/>
                <w:sz w:val="21"/>
                <w:szCs w:val="21"/>
              </w:rPr>
            </w:pPr>
            <w:r>
              <w:rPr>
                <w:rFonts w:ascii="Segoe UI" w:hAnsi="Segoe UI" w:cs="Segoe UI"/>
                <w:b/>
                <w:bCs/>
                <w:sz w:val="21"/>
                <w:szCs w:val="21"/>
              </w:rPr>
              <w:t>Application Submission Deadline</w:t>
            </w:r>
          </w:p>
        </w:tc>
        <w:tc>
          <w:tcPr>
            <w:tcW w:w="2454" w:type="dxa"/>
            <w:vAlign w:val="center"/>
          </w:tcPr>
          <w:p w14:paraId="2D81BF89" w14:textId="77777777" w:rsidR="00032257" w:rsidRDefault="009E2657">
            <w:pPr>
              <w:spacing w:after="0"/>
              <w:jc w:val="center"/>
              <w:rPr>
                <w:rFonts w:asciiTheme="minorHAnsi" w:hAnsiTheme="minorHAnsi" w:cstheme="minorHAnsi"/>
                <w:b/>
                <w:bCs/>
                <w:color w:val="C00000"/>
              </w:rPr>
            </w:pPr>
            <w:r>
              <w:rPr>
                <w:rFonts w:asciiTheme="minorHAnsi" w:hAnsiTheme="minorHAnsi" w:cstheme="minorHAnsi"/>
                <w:b/>
                <w:bCs/>
                <w:color w:val="C00000"/>
              </w:rPr>
              <w:t>April 29, 2022</w:t>
            </w:r>
          </w:p>
        </w:tc>
        <w:tc>
          <w:tcPr>
            <w:tcW w:w="2283" w:type="dxa"/>
            <w:vAlign w:val="center"/>
          </w:tcPr>
          <w:p w14:paraId="659DC7E7" w14:textId="77777777" w:rsidR="00032257" w:rsidRDefault="009E2657">
            <w:pPr>
              <w:spacing w:after="0"/>
              <w:jc w:val="center"/>
              <w:rPr>
                <w:rFonts w:asciiTheme="minorHAnsi" w:hAnsiTheme="minorHAnsi" w:cstheme="minorHAnsi"/>
                <w:b/>
                <w:bCs/>
                <w:color w:val="C00000"/>
              </w:rPr>
            </w:pPr>
            <w:r>
              <w:rPr>
                <w:rFonts w:asciiTheme="minorHAnsi" w:hAnsiTheme="minorHAnsi" w:cstheme="minorHAnsi"/>
                <w:b/>
                <w:bCs/>
                <w:color w:val="C00000"/>
              </w:rPr>
              <w:t>May 25, 2022</w:t>
            </w:r>
          </w:p>
        </w:tc>
      </w:tr>
      <w:tr w:rsidR="00032257" w14:paraId="35647A2A" w14:textId="77777777">
        <w:trPr>
          <w:jc w:val="center"/>
        </w:trPr>
        <w:tc>
          <w:tcPr>
            <w:tcW w:w="4771" w:type="dxa"/>
            <w:tcBorders>
              <w:top w:val="single" w:sz="4" w:space="0" w:color="auto"/>
              <w:left w:val="single" w:sz="4" w:space="0" w:color="auto"/>
              <w:bottom w:val="single" w:sz="4" w:space="0" w:color="auto"/>
              <w:right w:val="single" w:sz="4" w:space="0" w:color="auto"/>
            </w:tcBorders>
            <w:vAlign w:val="center"/>
          </w:tcPr>
          <w:p w14:paraId="49594A8C" w14:textId="77777777" w:rsidR="00032257" w:rsidRDefault="009E2657">
            <w:pPr>
              <w:spacing w:after="0"/>
              <w:jc w:val="center"/>
              <w:rPr>
                <w:rFonts w:ascii="Segoe UI" w:hAnsi="Segoe UI" w:cs="Segoe UI"/>
                <w:b/>
                <w:bCs/>
                <w:sz w:val="21"/>
                <w:szCs w:val="21"/>
              </w:rPr>
            </w:pPr>
            <w:r>
              <w:rPr>
                <w:rFonts w:ascii="Segoe UI" w:hAnsi="Segoe UI" w:cs="Segoe UI"/>
                <w:b/>
                <w:bCs/>
                <w:sz w:val="21"/>
                <w:szCs w:val="21"/>
              </w:rPr>
              <w:t>Joint Committee</w:t>
            </w:r>
          </w:p>
        </w:tc>
        <w:tc>
          <w:tcPr>
            <w:tcW w:w="4737" w:type="dxa"/>
            <w:gridSpan w:val="2"/>
            <w:tcBorders>
              <w:top w:val="single" w:sz="4" w:space="0" w:color="auto"/>
              <w:left w:val="single" w:sz="4" w:space="0" w:color="auto"/>
              <w:bottom w:val="single" w:sz="4" w:space="0" w:color="auto"/>
              <w:right w:val="single" w:sz="4" w:space="0" w:color="auto"/>
            </w:tcBorders>
            <w:vAlign w:val="center"/>
          </w:tcPr>
          <w:p w14:paraId="018DBBA6" w14:textId="77777777" w:rsidR="00032257" w:rsidRDefault="009E2657">
            <w:pPr>
              <w:spacing w:after="0"/>
              <w:jc w:val="center"/>
              <w:rPr>
                <w:rFonts w:asciiTheme="minorHAnsi" w:hAnsiTheme="minorHAnsi" w:cstheme="minorHAnsi"/>
                <w:b/>
                <w:bCs/>
                <w:color w:val="C00000"/>
              </w:rPr>
            </w:pPr>
            <w:r>
              <w:rPr>
                <w:rFonts w:asciiTheme="minorHAnsi" w:hAnsiTheme="minorHAnsi" w:cstheme="minorHAnsi"/>
                <w:b/>
                <w:bCs/>
                <w:color w:val="C00000"/>
              </w:rPr>
              <w:t>August – September 2022</w:t>
            </w:r>
          </w:p>
        </w:tc>
      </w:tr>
      <w:tr w:rsidR="00032257" w14:paraId="1897CE67" w14:textId="77777777">
        <w:trPr>
          <w:jc w:val="center"/>
        </w:trPr>
        <w:tc>
          <w:tcPr>
            <w:tcW w:w="4771" w:type="dxa"/>
            <w:tcBorders>
              <w:top w:val="single" w:sz="4" w:space="0" w:color="auto"/>
              <w:left w:val="nil"/>
              <w:bottom w:val="nil"/>
              <w:right w:val="nil"/>
            </w:tcBorders>
            <w:vAlign w:val="center"/>
          </w:tcPr>
          <w:p w14:paraId="6AAF7333" w14:textId="77777777" w:rsidR="00032257" w:rsidRDefault="00032257">
            <w:pPr>
              <w:spacing w:after="0"/>
              <w:jc w:val="center"/>
              <w:rPr>
                <w:rFonts w:ascii="Segoe UI" w:hAnsi="Segoe UI" w:cs="Segoe UI"/>
                <w:b/>
                <w:bCs/>
                <w:sz w:val="21"/>
                <w:szCs w:val="21"/>
              </w:rPr>
            </w:pPr>
          </w:p>
        </w:tc>
        <w:tc>
          <w:tcPr>
            <w:tcW w:w="4737" w:type="dxa"/>
            <w:gridSpan w:val="2"/>
            <w:tcBorders>
              <w:top w:val="single" w:sz="4" w:space="0" w:color="auto"/>
              <w:left w:val="nil"/>
              <w:bottom w:val="nil"/>
              <w:right w:val="nil"/>
            </w:tcBorders>
            <w:vAlign w:val="center"/>
          </w:tcPr>
          <w:p w14:paraId="67E35DF1" w14:textId="77777777" w:rsidR="00032257" w:rsidRDefault="00032257">
            <w:pPr>
              <w:spacing w:after="0"/>
              <w:jc w:val="center"/>
              <w:rPr>
                <w:rFonts w:asciiTheme="minorHAnsi" w:hAnsiTheme="minorHAnsi" w:cstheme="minorHAnsi"/>
                <w:b/>
                <w:bCs/>
                <w:color w:val="C00000"/>
              </w:rPr>
            </w:pPr>
          </w:p>
        </w:tc>
      </w:tr>
    </w:tbl>
    <w:p w14:paraId="12D615D2" w14:textId="77777777" w:rsidR="00032257" w:rsidRDefault="00032257">
      <w:pPr>
        <w:suppressAutoHyphens w:val="0"/>
        <w:rPr>
          <w:rFonts w:ascii="Tahoma" w:hAnsi="Tahoma" w:cs="Tahoma"/>
          <w:b/>
          <w:sz w:val="20"/>
          <w:szCs w:val="20"/>
          <w:lang w:val="en-US"/>
        </w:rPr>
      </w:pPr>
    </w:p>
    <w:p w14:paraId="3A0FC8F2" w14:textId="77777777" w:rsidR="00032257" w:rsidRDefault="00032257">
      <w:pPr>
        <w:suppressAutoHyphens w:val="0"/>
        <w:rPr>
          <w:rFonts w:ascii="Tahoma" w:hAnsi="Tahoma" w:cs="Tahoma"/>
          <w:b/>
          <w:sz w:val="20"/>
          <w:szCs w:val="20"/>
          <w:lang w:val="en-US"/>
        </w:rPr>
      </w:pPr>
    </w:p>
    <w:p w14:paraId="0A9CB379" w14:textId="77777777" w:rsidR="00032257" w:rsidRDefault="00032257">
      <w:pPr>
        <w:suppressAutoHyphens w:val="0"/>
        <w:rPr>
          <w:rFonts w:ascii="Tahoma" w:hAnsi="Tahoma" w:cs="Tahoma"/>
          <w:b/>
          <w:sz w:val="20"/>
          <w:szCs w:val="20"/>
          <w:lang w:val="en-US"/>
        </w:rPr>
      </w:pPr>
    </w:p>
    <w:p w14:paraId="389DEE57" w14:textId="77777777" w:rsidR="00032257" w:rsidRDefault="00032257">
      <w:pPr>
        <w:suppressAutoHyphens w:val="0"/>
        <w:rPr>
          <w:rFonts w:ascii="Tahoma" w:hAnsi="Tahoma" w:cs="Tahoma"/>
          <w:b/>
          <w:sz w:val="20"/>
          <w:szCs w:val="20"/>
          <w:lang w:val="en-US"/>
        </w:rPr>
      </w:pPr>
    </w:p>
    <w:p w14:paraId="1DCD6117" w14:textId="77777777" w:rsidR="00032257" w:rsidRDefault="009E2657">
      <w:pPr>
        <w:suppressAutoHyphens w:val="0"/>
        <w:rPr>
          <w:rFonts w:ascii="Tahoma" w:hAnsi="Tahoma" w:cs="Tahoma"/>
          <w:sz w:val="20"/>
          <w:szCs w:val="20"/>
          <w:lang w:val="en-US"/>
        </w:rPr>
      </w:pPr>
      <w:r>
        <w:rPr>
          <w:rFonts w:ascii="Tahoma" w:hAnsi="Tahoma" w:cs="Tahoma"/>
          <w:b/>
          <w:sz w:val="20"/>
          <w:szCs w:val="20"/>
          <w:lang w:val="en-US"/>
        </w:rPr>
        <w:lastRenderedPageBreak/>
        <w:t>For further information, please contact:</w:t>
      </w:r>
    </w:p>
    <w:tbl>
      <w:tblPr>
        <w:tblW w:w="9520" w:type="dxa"/>
        <w:jc w:val="center"/>
        <w:tblLayout w:type="fixed"/>
        <w:tblLook w:val="04A0" w:firstRow="1" w:lastRow="0" w:firstColumn="1" w:lastColumn="0" w:noHBand="0" w:noVBand="1"/>
      </w:tblPr>
      <w:tblGrid>
        <w:gridCol w:w="4752"/>
        <w:gridCol w:w="4768"/>
      </w:tblGrid>
      <w:tr w:rsidR="00032257" w14:paraId="3A6EFF96" w14:textId="77777777">
        <w:trPr>
          <w:trHeight w:val="313"/>
          <w:jc w:val="center"/>
        </w:trPr>
        <w:tc>
          <w:tcPr>
            <w:tcW w:w="4752" w:type="dxa"/>
            <w:tcBorders>
              <w:top w:val="single" w:sz="4" w:space="0" w:color="000000"/>
              <w:left w:val="single" w:sz="4" w:space="0" w:color="000000"/>
              <w:bottom w:val="single" w:sz="4" w:space="0" w:color="000000"/>
            </w:tcBorders>
          </w:tcPr>
          <w:p w14:paraId="6B126EE4" w14:textId="77777777" w:rsidR="00032257" w:rsidRDefault="009E2657">
            <w:pPr>
              <w:snapToGrid w:val="0"/>
              <w:spacing w:after="0"/>
              <w:jc w:val="center"/>
              <w:rPr>
                <w:rFonts w:ascii="Tahoma" w:hAnsi="Tahoma" w:cs="Tahoma"/>
                <w:b/>
                <w:sz w:val="20"/>
                <w:szCs w:val="20"/>
                <w:lang w:val="en-US"/>
              </w:rPr>
            </w:pPr>
            <w:r>
              <w:rPr>
                <w:rFonts w:ascii="Tahoma" w:hAnsi="Tahoma" w:cs="Tahoma"/>
                <w:b/>
                <w:sz w:val="20"/>
                <w:szCs w:val="20"/>
                <w:lang w:val="en-US"/>
              </w:rPr>
              <w:t xml:space="preserve">Shanghai    </w:t>
            </w:r>
          </w:p>
        </w:tc>
        <w:tc>
          <w:tcPr>
            <w:tcW w:w="4768" w:type="dxa"/>
            <w:tcBorders>
              <w:top w:val="single" w:sz="4" w:space="0" w:color="000000"/>
              <w:left w:val="single" w:sz="4" w:space="0" w:color="000000"/>
              <w:bottom w:val="single" w:sz="4" w:space="0" w:color="000000"/>
              <w:right w:val="single" w:sz="4" w:space="0" w:color="000000"/>
            </w:tcBorders>
          </w:tcPr>
          <w:p w14:paraId="3D35223B" w14:textId="77777777" w:rsidR="00032257" w:rsidRDefault="009E2657">
            <w:pPr>
              <w:snapToGrid w:val="0"/>
              <w:spacing w:after="0"/>
              <w:jc w:val="center"/>
              <w:rPr>
                <w:rFonts w:ascii="Tahoma" w:hAnsi="Tahoma" w:cs="Tahoma"/>
                <w:b/>
                <w:sz w:val="20"/>
                <w:szCs w:val="20"/>
                <w:lang w:val="en-US"/>
              </w:rPr>
            </w:pPr>
            <w:r>
              <w:rPr>
                <w:rFonts w:ascii="Tahoma" w:hAnsi="Tahoma" w:cs="Tahoma"/>
                <w:b/>
                <w:sz w:val="20"/>
                <w:szCs w:val="20"/>
                <w:lang w:val="en-US"/>
              </w:rPr>
              <w:t>Israel</w:t>
            </w:r>
          </w:p>
        </w:tc>
      </w:tr>
      <w:tr w:rsidR="00032257" w14:paraId="53B40767" w14:textId="77777777">
        <w:trPr>
          <w:trHeight w:val="705"/>
          <w:jc w:val="center"/>
        </w:trPr>
        <w:tc>
          <w:tcPr>
            <w:tcW w:w="4752" w:type="dxa"/>
            <w:tcBorders>
              <w:top w:val="single" w:sz="4" w:space="0" w:color="000000"/>
              <w:left w:val="single" w:sz="4" w:space="0" w:color="000000"/>
              <w:bottom w:val="single" w:sz="4" w:space="0" w:color="000000"/>
            </w:tcBorders>
          </w:tcPr>
          <w:p w14:paraId="4F4FE247" w14:textId="77777777" w:rsidR="00032257" w:rsidRDefault="009E2657">
            <w:pPr>
              <w:bidi/>
              <w:spacing w:after="0"/>
              <w:jc w:val="center"/>
              <w:rPr>
                <w:rFonts w:ascii="Tahoma" w:eastAsiaTheme="minorEastAsia" w:hAnsi="Tahoma" w:cs="Tahoma"/>
                <w:b/>
                <w:bCs/>
                <w:sz w:val="20"/>
                <w:szCs w:val="20"/>
                <w:lang w:val="en-US" w:eastAsia="zh-CN"/>
              </w:rPr>
            </w:pPr>
            <w:r>
              <w:rPr>
                <w:rFonts w:ascii="Tahoma" w:hAnsi="Tahoma" w:cs="Tahoma"/>
                <w:b/>
                <w:bCs/>
                <w:sz w:val="20"/>
                <w:szCs w:val="20"/>
                <w:lang w:val="en-US"/>
              </w:rPr>
              <w:t xml:space="preserve">Mr. </w:t>
            </w:r>
            <w:proofErr w:type="spellStart"/>
            <w:r>
              <w:rPr>
                <w:rFonts w:ascii="Tahoma" w:eastAsiaTheme="minorEastAsia" w:hAnsi="Tahoma" w:cs="Tahoma" w:hint="eastAsia"/>
                <w:b/>
                <w:bCs/>
                <w:sz w:val="20"/>
                <w:szCs w:val="20"/>
                <w:lang w:val="en-US" w:eastAsia="zh-CN"/>
              </w:rPr>
              <w:t>Wenzhan</w:t>
            </w:r>
            <w:proofErr w:type="spellEnd"/>
            <w:r>
              <w:rPr>
                <w:rFonts w:ascii="Tahoma" w:hAnsi="Tahoma" w:cs="Tahoma"/>
                <w:b/>
                <w:bCs/>
                <w:sz w:val="20"/>
                <w:szCs w:val="20"/>
                <w:lang w:val="en-US"/>
              </w:rPr>
              <w:t xml:space="preserve"> </w:t>
            </w:r>
            <w:r>
              <w:rPr>
                <w:rFonts w:ascii="Tahoma" w:eastAsiaTheme="minorEastAsia" w:hAnsi="Tahoma" w:cs="Tahoma" w:hint="eastAsia"/>
                <w:b/>
                <w:bCs/>
                <w:sz w:val="20"/>
                <w:szCs w:val="20"/>
                <w:lang w:val="en-US" w:eastAsia="zh-CN"/>
              </w:rPr>
              <w:t>YANG</w:t>
            </w:r>
          </w:p>
          <w:p w14:paraId="46A88DE4" w14:textId="77777777" w:rsidR="00032257" w:rsidRDefault="009E2657">
            <w:pPr>
              <w:bidi/>
              <w:spacing w:after="0"/>
              <w:jc w:val="center"/>
              <w:rPr>
                <w:rFonts w:ascii="Tahoma" w:eastAsia="SimSun" w:hAnsi="Tahoma" w:cs="Tahoma"/>
                <w:sz w:val="20"/>
                <w:szCs w:val="20"/>
                <w:lang w:val="en-US" w:eastAsia="zh-CN"/>
              </w:rPr>
            </w:pPr>
            <w:r>
              <w:rPr>
                <w:rFonts w:ascii="Tahoma" w:eastAsiaTheme="minorEastAsia" w:hAnsi="Tahoma" w:cs="Tahoma" w:hint="eastAsia"/>
                <w:sz w:val="20"/>
                <w:szCs w:val="20"/>
                <w:lang w:val="en-US" w:eastAsia="zh-CN"/>
              </w:rPr>
              <w:t>Program Officer</w:t>
            </w:r>
            <w:r>
              <w:rPr>
                <w:rFonts w:ascii="Tahoma" w:hAnsi="Tahoma" w:cs="Tahoma"/>
                <w:sz w:val="20"/>
                <w:szCs w:val="20"/>
                <w:lang w:val="en-US"/>
              </w:rPr>
              <w:t xml:space="preserve"> International Cooperation</w:t>
            </w:r>
            <w:r>
              <w:rPr>
                <w:rFonts w:ascii="Tahoma" w:eastAsia="SimSun" w:hAnsi="Tahoma" w:cs="Tahoma" w:hint="eastAsia"/>
                <w:sz w:val="20"/>
                <w:szCs w:val="20"/>
                <w:lang w:val="en-US" w:eastAsia="zh-CN"/>
              </w:rPr>
              <w:t xml:space="preserve"> Dept.</w:t>
            </w:r>
          </w:p>
        </w:tc>
        <w:tc>
          <w:tcPr>
            <w:tcW w:w="4768" w:type="dxa"/>
            <w:tcBorders>
              <w:top w:val="single" w:sz="4" w:space="0" w:color="000000"/>
              <w:left w:val="single" w:sz="4" w:space="0" w:color="000000"/>
              <w:bottom w:val="single" w:sz="4" w:space="0" w:color="000000"/>
              <w:right w:val="single" w:sz="4" w:space="0" w:color="000000"/>
            </w:tcBorders>
          </w:tcPr>
          <w:p w14:paraId="4B584456" w14:textId="77777777" w:rsidR="00032257" w:rsidRDefault="009E2657">
            <w:pPr>
              <w:snapToGrid w:val="0"/>
              <w:spacing w:after="0"/>
              <w:jc w:val="center"/>
              <w:rPr>
                <w:rFonts w:ascii="Tahoma" w:hAnsi="Tahoma" w:cs="Tahoma"/>
                <w:b/>
                <w:bCs/>
                <w:sz w:val="20"/>
                <w:szCs w:val="20"/>
                <w:lang w:val="en-US"/>
              </w:rPr>
            </w:pPr>
            <w:r>
              <w:rPr>
                <w:rFonts w:ascii="Tahoma" w:hAnsi="Tahoma" w:cs="Tahoma"/>
                <w:b/>
                <w:bCs/>
                <w:sz w:val="20"/>
                <w:szCs w:val="20"/>
                <w:lang w:val="en-US"/>
              </w:rPr>
              <w:t>Ms. Ifat Oz-Sinai</w:t>
            </w:r>
          </w:p>
          <w:p w14:paraId="14426F49" w14:textId="77777777" w:rsidR="00032257" w:rsidRDefault="009E2657">
            <w:pPr>
              <w:snapToGrid w:val="0"/>
              <w:spacing w:after="0"/>
              <w:jc w:val="center"/>
              <w:rPr>
                <w:rFonts w:ascii="Tahoma" w:hAnsi="Tahoma" w:cs="Tahoma"/>
                <w:sz w:val="20"/>
                <w:szCs w:val="20"/>
                <w:lang w:val="en-US"/>
              </w:rPr>
            </w:pPr>
            <w:r>
              <w:rPr>
                <w:rFonts w:ascii="Tahoma" w:hAnsi="Tahoma" w:cs="Tahoma"/>
                <w:sz w:val="20"/>
                <w:szCs w:val="20"/>
                <w:lang w:val="en-US"/>
              </w:rPr>
              <w:t>Collaboration Programs Manager</w:t>
            </w:r>
          </w:p>
        </w:tc>
      </w:tr>
      <w:tr w:rsidR="00032257" w14:paraId="14281FBE" w14:textId="77777777">
        <w:trPr>
          <w:trHeight w:val="543"/>
          <w:jc w:val="center"/>
        </w:trPr>
        <w:tc>
          <w:tcPr>
            <w:tcW w:w="4752" w:type="dxa"/>
            <w:tcBorders>
              <w:top w:val="single" w:sz="4" w:space="0" w:color="000000"/>
              <w:left w:val="single" w:sz="4" w:space="0" w:color="000000"/>
              <w:bottom w:val="single" w:sz="4" w:space="0" w:color="000000"/>
            </w:tcBorders>
          </w:tcPr>
          <w:p w14:paraId="3C8CE9FD" w14:textId="77777777" w:rsidR="00032257" w:rsidRDefault="009E2657">
            <w:pPr>
              <w:suppressAutoHyphens w:val="0"/>
              <w:bidi/>
              <w:spacing w:after="0"/>
              <w:jc w:val="center"/>
              <w:rPr>
                <w:rFonts w:ascii="Tahoma" w:hAnsi="Tahoma" w:cs="Tahoma"/>
                <w:sz w:val="20"/>
                <w:szCs w:val="20"/>
                <w:lang w:val="en-US"/>
              </w:rPr>
            </w:pPr>
            <w:r>
              <w:rPr>
                <w:rFonts w:ascii="Tahoma" w:hAnsi="Tahoma" w:cs="Tahoma"/>
                <w:sz w:val="20"/>
                <w:szCs w:val="20"/>
                <w:lang w:val="en-US"/>
              </w:rPr>
              <w:t xml:space="preserve">STCSM - Science &amp; Technology Commission of Shanghai Municipality </w:t>
            </w:r>
          </w:p>
          <w:p w14:paraId="04F95426" w14:textId="77777777" w:rsidR="00032257" w:rsidRDefault="00BE5F7D">
            <w:pPr>
              <w:suppressAutoHyphens w:val="0"/>
              <w:bidi/>
              <w:spacing w:after="0"/>
              <w:jc w:val="center"/>
              <w:rPr>
                <w:sz w:val="20"/>
                <w:szCs w:val="20"/>
                <w:lang w:val="en-US" w:eastAsia="en-US" w:bidi="he-IL"/>
              </w:rPr>
            </w:pPr>
            <w:hyperlink r:id="rId14" w:history="1">
              <w:r w:rsidR="009E2657">
                <w:rPr>
                  <w:rStyle w:val="Hyperlink"/>
                  <w:rFonts w:ascii="Tahoma" w:eastAsia="SimSun" w:hAnsi="Tahoma" w:cs="Tahoma"/>
                  <w:sz w:val="20"/>
                  <w:szCs w:val="20"/>
                  <w:lang w:val="en-US" w:eastAsia="zh-CN" w:bidi="he-IL"/>
                </w:rPr>
                <w:t>www.stcsm.</w:t>
              </w:r>
              <w:r w:rsidR="009E2657">
                <w:rPr>
                  <w:rStyle w:val="Hyperlink"/>
                  <w:rFonts w:ascii="Tahoma" w:eastAsiaTheme="minorEastAsia" w:hAnsi="Tahoma" w:cs="Tahoma" w:hint="eastAsia"/>
                  <w:sz w:val="20"/>
                  <w:szCs w:val="20"/>
                  <w:lang w:val="en-US" w:eastAsia="zh-CN" w:bidi="he-IL"/>
                </w:rPr>
                <w:t>sh.</w:t>
              </w:r>
              <w:r w:rsidR="009E2657">
                <w:rPr>
                  <w:rStyle w:val="Hyperlink"/>
                  <w:rFonts w:ascii="Tahoma" w:eastAsia="SimSun" w:hAnsi="Tahoma" w:cs="Tahoma"/>
                  <w:sz w:val="20"/>
                  <w:szCs w:val="20"/>
                  <w:lang w:val="en-US" w:eastAsia="zh-CN" w:bidi="he-IL"/>
                </w:rPr>
                <w:t>gov.cn</w:t>
              </w:r>
            </w:hyperlink>
            <w:r w:rsidR="009E2657">
              <w:rPr>
                <w:sz w:val="20"/>
                <w:szCs w:val="20"/>
                <w:lang w:val="en-US" w:eastAsia="en-US"/>
              </w:rPr>
              <w:t> </w:t>
            </w:r>
          </w:p>
        </w:tc>
        <w:tc>
          <w:tcPr>
            <w:tcW w:w="4768" w:type="dxa"/>
            <w:tcBorders>
              <w:top w:val="single" w:sz="4" w:space="0" w:color="000000"/>
              <w:left w:val="single" w:sz="4" w:space="0" w:color="000000"/>
              <w:bottom w:val="single" w:sz="4" w:space="0" w:color="000000"/>
              <w:right w:val="single" w:sz="4" w:space="0" w:color="000000"/>
            </w:tcBorders>
          </w:tcPr>
          <w:p w14:paraId="6C1DE2FC" w14:textId="77777777" w:rsidR="00032257" w:rsidRDefault="009E2657">
            <w:pPr>
              <w:snapToGrid w:val="0"/>
              <w:spacing w:after="0"/>
              <w:jc w:val="center"/>
              <w:rPr>
                <w:rFonts w:ascii="Tahoma" w:hAnsi="Tahoma" w:cs="Tahoma"/>
                <w:sz w:val="20"/>
                <w:szCs w:val="20"/>
                <w:lang w:val="en-US" w:bidi="he-IL"/>
              </w:rPr>
            </w:pPr>
            <w:r>
              <w:rPr>
                <w:rFonts w:ascii="Tahoma" w:hAnsi="Tahoma" w:cs="Tahoma"/>
                <w:color w:val="000000"/>
                <w:sz w:val="20"/>
                <w:szCs w:val="20"/>
                <w:lang w:val="en-US"/>
              </w:rPr>
              <w:t>Israel Innovation Authority</w:t>
            </w:r>
          </w:p>
          <w:p w14:paraId="5199CBB1" w14:textId="77777777" w:rsidR="00032257" w:rsidRDefault="00BE5F7D">
            <w:pPr>
              <w:snapToGrid w:val="0"/>
              <w:spacing w:after="0"/>
              <w:jc w:val="center"/>
              <w:rPr>
                <w:rFonts w:ascii="Tahoma" w:hAnsi="Tahoma" w:cs="Tahoma"/>
                <w:sz w:val="20"/>
                <w:szCs w:val="20"/>
                <w:lang w:val="en-US" w:bidi="he-IL"/>
              </w:rPr>
            </w:pPr>
            <w:hyperlink r:id="rId15" w:history="1">
              <w:r w:rsidR="009E2657">
                <w:rPr>
                  <w:rStyle w:val="Hyperlink"/>
                </w:rPr>
                <w:t>https://innovationisrael.org.il/</w:t>
              </w:r>
            </w:hyperlink>
          </w:p>
        </w:tc>
      </w:tr>
      <w:tr w:rsidR="00032257" w14:paraId="67F7E872" w14:textId="77777777">
        <w:trPr>
          <w:trHeight w:val="523"/>
          <w:jc w:val="center"/>
        </w:trPr>
        <w:tc>
          <w:tcPr>
            <w:tcW w:w="4752" w:type="dxa"/>
            <w:tcBorders>
              <w:top w:val="single" w:sz="4" w:space="0" w:color="000000"/>
              <w:left w:val="single" w:sz="4" w:space="0" w:color="000000"/>
              <w:bottom w:val="single" w:sz="4" w:space="0" w:color="000000"/>
            </w:tcBorders>
          </w:tcPr>
          <w:p w14:paraId="625678B7" w14:textId="77777777" w:rsidR="00032257" w:rsidRDefault="009E2657">
            <w:pPr>
              <w:snapToGrid w:val="0"/>
              <w:spacing w:after="0" w:line="240" w:lineRule="auto"/>
              <w:jc w:val="center"/>
              <w:rPr>
                <w:rFonts w:ascii="Tahoma" w:eastAsiaTheme="minorEastAsia" w:hAnsi="Tahoma" w:cs="Tahoma"/>
                <w:sz w:val="20"/>
                <w:szCs w:val="20"/>
                <w:lang w:val="en-US" w:eastAsia="zh-CN"/>
              </w:rPr>
            </w:pPr>
            <w:r>
              <w:rPr>
                <w:rFonts w:ascii="Tahoma" w:eastAsia="SimSun" w:hAnsi="Tahoma" w:cs="Tahoma"/>
                <w:sz w:val="20"/>
                <w:szCs w:val="20"/>
                <w:lang w:val="en-US" w:eastAsia="zh-CN"/>
              </w:rPr>
              <w:t>Tel: +</w:t>
            </w:r>
            <w:r>
              <w:t xml:space="preserve"> </w:t>
            </w:r>
            <w:r>
              <w:rPr>
                <w:rFonts w:ascii="Tahoma" w:eastAsia="SimSun" w:hAnsi="Tahoma" w:cs="Tahoma"/>
                <w:sz w:val="20"/>
                <w:szCs w:val="20"/>
                <w:lang w:val="en-US" w:eastAsia="zh-CN"/>
              </w:rPr>
              <w:t>86-</w:t>
            </w:r>
            <w:r>
              <w:rPr>
                <w:rFonts w:ascii="Tahoma" w:eastAsiaTheme="minorEastAsia" w:hAnsi="Tahoma" w:cs="Tahoma" w:hint="eastAsia"/>
                <w:sz w:val="20"/>
                <w:szCs w:val="20"/>
                <w:lang w:val="en-US" w:eastAsia="zh-CN"/>
              </w:rPr>
              <w:t>0</w:t>
            </w:r>
            <w:r>
              <w:rPr>
                <w:rFonts w:ascii="Tahoma" w:eastAsia="SimSun" w:hAnsi="Tahoma" w:cs="Tahoma"/>
                <w:sz w:val="20"/>
                <w:szCs w:val="20"/>
                <w:lang w:val="en-US" w:eastAsia="zh-CN"/>
              </w:rPr>
              <w:t>21</w:t>
            </w:r>
            <w:r>
              <w:rPr>
                <w:rFonts w:ascii="Tahoma" w:eastAsiaTheme="minorEastAsia" w:hAnsi="Tahoma" w:cs="Tahoma" w:hint="eastAsia"/>
                <w:sz w:val="20"/>
                <w:szCs w:val="20"/>
                <w:lang w:val="en-US" w:eastAsia="zh-CN"/>
              </w:rPr>
              <w:t>-</w:t>
            </w:r>
            <w:r>
              <w:rPr>
                <w:rFonts w:ascii="Tahoma" w:eastAsia="SimSun" w:hAnsi="Tahoma" w:cs="Tahoma"/>
                <w:sz w:val="20"/>
                <w:szCs w:val="20"/>
                <w:lang w:val="en-US" w:eastAsia="zh-CN"/>
              </w:rPr>
              <w:t>2311</w:t>
            </w:r>
            <w:r>
              <w:rPr>
                <w:rFonts w:ascii="Tahoma" w:eastAsiaTheme="minorEastAsia" w:hAnsi="Tahoma" w:cs="Tahoma" w:hint="eastAsia"/>
                <w:sz w:val="20"/>
                <w:szCs w:val="20"/>
                <w:lang w:val="en-US" w:eastAsia="zh-CN"/>
              </w:rPr>
              <w:t>2908</w:t>
            </w:r>
          </w:p>
          <w:p w14:paraId="2A61E344" w14:textId="77777777" w:rsidR="00032257" w:rsidRDefault="009E2657">
            <w:pPr>
              <w:bidi/>
              <w:spacing w:after="0"/>
              <w:jc w:val="center"/>
              <w:rPr>
                <w:rStyle w:val="Hyperlink"/>
              </w:rPr>
            </w:pPr>
            <w:r>
              <w:rPr>
                <w:rFonts w:ascii="Tahoma" w:eastAsia="SimSun" w:hAnsi="Tahoma" w:cs="Tahoma"/>
                <w:sz w:val="20"/>
                <w:szCs w:val="20"/>
                <w:lang w:val="en-US" w:eastAsia="zh-CN"/>
              </w:rPr>
              <w:t>Email:</w:t>
            </w:r>
            <w:r>
              <w:rPr>
                <w:rFonts w:ascii="Tahoma" w:eastAsia="SimSun" w:hAnsi="Tahoma" w:cs="Tahoma"/>
                <w:sz w:val="16"/>
                <w:szCs w:val="16"/>
                <w:lang w:val="en-US" w:eastAsia="zh-CN"/>
              </w:rPr>
              <w:t xml:space="preserve"> </w:t>
            </w:r>
            <w:hyperlink r:id="rId16" w:history="1">
              <w:r>
                <w:rPr>
                  <w:rStyle w:val="Hyperlink"/>
                  <w:rFonts w:ascii="Tahoma" w:eastAsiaTheme="minorEastAsia" w:hAnsi="Tahoma" w:cs="Tahoma" w:hint="eastAsia"/>
                  <w:sz w:val="20"/>
                  <w:szCs w:val="20"/>
                  <w:lang w:val="en-US" w:eastAsia="zh-CN"/>
                </w:rPr>
                <w:t>wzyang</w:t>
              </w:r>
              <w:r>
                <w:rPr>
                  <w:rStyle w:val="Hyperlink"/>
                  <w:rFonts w:ascii="Tahoma" w:hAnsi="Tahoma" w:cs="Tahoma"/>
                  <w:sz w:val="20"/>
                  <w:szCs w:val="20"/>
                  <w:lang w:val="en-US"/>
                </w:rPr>
                <w:t>@stcsm.</w:t>
              </w:r>
              <w:r>
                <w:rPr>
                  <w:rStyle w:val="Hyperlink"/>
                  <w:rFonts w:ascii="Tahoma" w:hAnsi="Tahoma" w:cs="Tahoma" w:hint="eastAsia"/>
                  <w:sz w:val="20"/>
                  <w:szCs w:val="20"/>
                  <w:lang w:val="en-US"/>
                </w:rPr>
                <w:t>sh.</w:t>
              </w:r>
              <w:r>
                <w:rPr>
                  <w:rStyle w:val="Hyperlink"/>
                  <w:rFonts w:ascii="Tahoma" w:hAnsi="Tahoma" w:cs="Tahoma"/>
                  <w:sz w:val="20"/>
                  <w:szCs w:val="20"/>
                  <w:lang w:val="en-US"/>
                </w:rPr>
                <w:t>gov.cn</w:t>
              </w:r>
            </w:hyperlink>
          </w:p>
          <w:p w14:paraId="085878EE" w14:textId="77777777" w:rsidR="00032257" w:rsidRDefault="009E2657">
            <w:pPr>
              <w:snapToGrid w:val="0"/>
              <w:spacing w:after="0" w:line="240" w:lineRule="auto"/>
              <w:jc w:val="center"/>
              <w:rPr>
                <w:rFonts w:ascii="Tahoma" w:eastAsia="SimSun" w:hAnsi="Tahoma" w:cs="Tahoma"/>
                <w:sz w:val="20"/>
                <w:szCs w:val="20"/>
                <w:lang w:val="en-US" w:eastAsia="zh-CN"/>
              </w:rPr>
            </w:pPr>
            <w:r>
              <w:rPr>
                <w:rFonts w:ascii="Tahoma" w:eastAsia="SimSun" w:hAnsi="Tahoma" w:cs="Tahoma"/>
                <w:sz w:val="20"/>
                <w:szCs w:val="20"/>
                <w:lang w:val="en-US" w:eastAsia="zh-CN"/>
              </w:rPr>
              <w:t>No. 200, People’s Ave.</w:t>
            </w:r>
          </w:p>
          <w:p w14:paraId="4523F20A" w14:textId="77777777" w:rsidR="00032257" w:rsidRDefault="009E2657">
            <w:pPr>
              <w:snapToGrid w:val="0"/>
              <w:spacing w:after="0" w:line="240" w:lineRule="auto"/>
              <w:jc w:val="center"/>
              <w:rPr>
                <w:rFonts w:ascii="Tahoma" w:eastAsia="SimSun" w:hAnsi="Tahoma" w:cs="Tahoma"/>
                <w:sz w:val="20"/>
                <w:szCs w:val="20"/>
                <w:lang w:val="en-US" w:eastAsia="zh-CN"/>
              </w:rPr>
            </w:pPr>
            <w:r>
              <w:rPr>
                <w:rFonts w:ascii="Tahoma" w:eastAsia="SimSun" w:hAnsi="Tahoma" w:cs="Tahoma"/>
                <w:sz w:val="20"/>
                <w:szCs w:val="20"/>
                <w:lang w:val="en-US" w:eastAsia="zh-CN"/>
              </w:rPr>
              <w:t>Shanghai 200003</w:t>
            </w:r>
          </w:p>
        </w:tc>
        <w:tc>
          <w:tcPr>
            <w:tcW w:w="4768" w:type="dxa"/>
            <w:tcBorders>
              <w:top w:val="single" w:sz="4" w:space="0" w:color="000000"/>
              <w:left w:val="single" w:sz="4" w:space="0" w:color="000000"/>
              <w:bottom w:val="single" w:sz="4" w:space="0" w:color="000000"/>
              <w:right w:val="single" w:sz="4" w:space="0" w:color="000000"/>
            </w:tcBorders>
          </w:tcPr>
          <w:p w14:paraId="0F095096" w14:textId="77777777" w:rsidR="00032257" w:rsidRDefault="009E2657">
            <w:pPr>
              <w:snapToGrid w:val="0"/>
              <w:spacing w:after="60"/>
              <w:jc w:val="center"/>
              <w:rPr>
                <w:rFonts w:ascii="Tahoma" w:hAnsi="Tahoma" w:cs="Tahoma"/>
                <w:color w:val="0000FF"/>
                <w:sz w:val="20"/>
                <w:szCs w:val="20"/>
                <w:u w:val="single"/>
                <w:lang w:val="en-US"/>
              </w:rPr>
            </w:pPr>
            <w:r>
              <w:rPr>
                <w:rFonts w:ascii="Tahoma" w:hAnsi="Tahoma" w:cs="Tahoma"/>
                <w:sz w:val="20"/>
                <w:szCs w:val="20"/>
              </w:rPr>
              <w:t xml:space="preserve">Email: </w:t>
            </w:r>
            <w:hyperlink r:id="rId17" w:history="1">
              <w:r>
                <w:rPr>
                  <w:rStyle w:val="Hyperlink"/>
                  <w:rFonts w:ascii="Tahoma" w:hAnsi="Tahoma" w:cs="Tahoma"/>
                  <w:sz w:val="20"/>
                  <w:szCs w:val="20"/>
                  <w:lang w:val="en-US"/>
                </w:rPr>
                <w:t>APAC@innovationisrael.org.il</w:t>
              </w:r>
            </w:hyperlink>
          </w:p>
          <w:p w14:paraId="736553FE" w14:textId="77777777" w:rsidR="00032257" w:rsidRDefault="009E2657">
            <w:pPr>
              <w:snapToGrid w:val="0"/>
              <w:spacing w:after="0" w:line="240" w:lineRule="auto"/>
              <w:jc w:val="center"/>
              <w:rPr>
                <w:rFonts w:ascii="Tahoma" w:hAnsi="Tahoma" w:cs="Tahoma"/>
                <w:sz w:val="20"/>
                <w:szCs w:val="20"/>
                <w:lang w:val="en-US" w:bidi="he-IL"/>
              </w:rPr>
            </w:pPr>
            <w:proofErr w:type="spellStart"/>
            <w:r>
              <w:rPr>
                <w:rFonts w:ascii="Tahoma" w:hAnsi="Tahoma" w:cs="Tahoma" w:hint="eastAsia"/>
                <w:sz w:val="20"/>
                <w:szCs w:val="20"/>
                <w:lang w:val="en-US" w:bidi="he-IL"/>
              </w:rPr>
              <w:t>Malha</w:t>
            </w:r>
            <w:proofErr w:type="spellEnd"/>
            <w:r>
              <w:rPr>
                <w:rFonts w:ascii="Tahoma" w:hAnsi="Tahoma" w:cs="Tahoma" w:hint="eastAsia"/>
                <w:sz w:val="20"/>
                <w:szCs w:val="20"/>
                <w:lang w:val="en-US" w:bidi="he-IL"/>
              </w:rPr>
              <w:t xml:space="preserve"> Technology Park, Jerusalem, Israel</w:t>
            </w:r>
          </w:p>
          <w:p w14:paraId="11543EBF" w14:textId="77777777" w:rsidR="00032257" w:rsidRDefault="00032257">
            <w:pPr>
              <w:snapToGrid w:val="0"/>
              <w:spacing w:after="0" w:line="240" w:lineRule="auto"/>
              <w:jc w:val="center"/>
              <w:rPr>
                <w:rFonts w:ascii="Tahoma" w:hAnsi="Tahoma" w:cs="Tahoma"/>
                <w:sz w:val="20"/>
                <w:szCs w:val="20"/>
                <w:lang w:val="en-US" w:bidi="he-IL"/>
              </w:rPr>
            </w:pPr>
          </w:p>
        </w:tc>
      </w:tr>
      <w:tr w:rsidR="00032257" w14:paraId="5EBC42E0" w14:textId="77777777">
        <w:trPr>
          <w:gridAfter w:val="1"/>
          <w:wAfter w:w="4768" w:type="dxa"/>
          <w:trHeight w:val="887"/>
          <w:jc w:val="center"/>
        </w:trPr>
        <w:tc>
          <w:tcPr>
            <w:tcW w:w="4752" w:type="dxa"/>
            <w:tcBorders>
              <w:top w:val="single" w:sz="4" w:space="0" w:color="000000"/>
              <w:left w:val="single" w:sz="4" w:space="0" w:color="000000"/>
              <w:bottom w:val="single" w:sz="4" w:space="0" w:color="000000"/>
              <w:right w:val="single" w:sz="4" w:space="0" w:color="000000"/>
            </w:tcBorders>
          </w:tcPr>
          <w:p w14:paraId="2C9D4D0F" w14:textId="77777777" w:rsidR="00032257" w:rsidRDefault="009E2657">
            <w:pPr>
              <w:bidi/>
              <w:spacing w:after="0"/>
              <w:jc w:val="center"/>
              <w:rPr>
                <w:rFonts w:ascii="Tahoma" w:hAnsi="Tahoma" w:cs="Tahoma"/>
                <w:sz w:val="20"/>
                <w:szCs w:val="20"/>
                <w:lang w:val="en-US"/>
              </w:rPr>
            </w:pPr>
            <w:r>
              <w:rPr>
                <w:rFonts w:ascii="Tahoma" w:hAnsi="Tahoma" w:cs="Tahoma"/>
                <w:b/>
                <w:bCs/>
                <w:sz w:val="20"/>
                <w:szCs w:val="20"/>
                <w:lang w:val="en-US"/>
              </w:rPr>
              <w:t xml:space="preserve">Mr. Tang </w:t>
            </w:r>
            <w:proofErr w:type="spellStart"/>
            <w:r>
              <w:rPr>
                <w:rFonts w:ascii="Tahoma" w:hAnsi="Tahoma" w:cs="Tahoma"/>
                <w:b/>
                <w:bCs/>
                <w:sz w:val="20"/>
                <w:szCs w:val="20"/>
                <w:lang w:val="en-US"/>
              </w:rPr>
              <w:t>Dengwei</w:t>
            </w:r>
            <w:proofErr w:type="spellEnd"/>
            <w:r>
              <w:rPr>
                <w:rFonts w:ascii="Tahoma" w:hAnsi="Tahoma" w:cs="Tahoma"/>
                <w:b/>
                <w:bCs/>
                <w:sz w:val="20"/>
                <w:szCs w:val="20"/>
                <w:lang w:val="en-US"/>
              </w:rPr>
              <w:t xml:space="preserve"> </w:t>
            </w:r>
          </w:p>
          <w:p w14:paraId="29A204A7" w14:textId="77777777" w:rsidR="00032257" w:rsidRDefault="009E2657">
            <w:pPr>
              <w:bidi/>
              <w:spacing w:after="0"/>
              <w:jc w:val="center"/>
              <w:rPr>
                <w:rFonts w:ascii="Tahoma" w:eastAsiaTheme="minorEastAsia" w:hAnsi="Tahoma" w:cs="Tahoma"/>
                <w:sz w:val="20"/>
                <w:szCs w:val="20"/>
                <w:lang w:val="en-US" w:eastAsia="zh-CN"/>
              </w:rPr>
            </w:pPr>
            <w:r>
              <w:rPr>
                <w:rFonts w:ascii="Tahoma" w:eastAsiaTheme="minorEastAsia" w:hAnsi="Tahoma" w:cs="Tahoma" w:hint="eastAsia"/>
                <w:sz w:val="20"/>
                <w:szCs w:val="20"/>
                <w:lang w:val="en-US" w:eastAsia="zh-CN"/>
              </w:rPr>
              <w:t xml:space="preserve">Deputy </w:t>
            </w:r>
            <w:r>
              <w:rPr>
                <w:rFonts w:ascii="Tahoma" w:hAnsi="Tahoma" w:cs="Tahoma"/>
                <w:sz w:val="20"/>
                <w:szCs w:val="20"/>
                <w:lang w:val="en-US"/>
              </w:rPr>
              <w:t>Director</w:t>
            </w:r>
          </w:p>
          <w:p w14:paraId="47994A18" w14:textId="77777777" w:rsidR="00032257" w:rsidRDefault="009E2657">
            <w:pPr>
              <w:bidi/>
              <w:spacing w:after="0"/>
              <w:jc w:val="center"/>
              <w:rPr>
                <w:rFonts w:ascii="Tahoma" w:hAnsi="Tahoma" w:cs="Tahoma"/>
                <w:sz w:val="20"/>
                <w:szCs w:val="20"/>
                <w:lang w:val="en-US"/>
              </w:rPr>
            </w:pPr>
            <w:r>
              <w:rPr>
                <w:rFonts w:ascii="Tahoma" w:hAnsi="Tahoma" w:cs="Tahoma"/>
                <w:sz w:val="20"/>
                <w:szCs w:val="20"/>
                <w:lang w:val="en-US"/>
              </w:rPr>
              <w:t xml:space="preserve">Department of </w:t>
            </w:r>
            <w:r>
              <w:rPr>
                <w:rFonts w:ascii="Tahoma" w:eastAsiaTheme="minorEastAsia" w:hAnsi="Tahoma" w:cs="Tahoma" w:hint="eastAsia"/>
                <w:sz w:val="20"/>
                <w:szCs w:val="20"/>
                <w:lang w:val="en-US" w:eastAsia="zh-CN"/>
              </w:rPr>
              <w:t>International Cooperation</w:t>
            </w:r>
            <w:r>
              <w:rPr>
                <w:rFonts w:ascii="Tahoma" w:hAnsi="Tahoma" w:cs="Tahoma"/>
                <w:sz w:val="20"/>
                <w:szCs w:val="20"/>
                <w:lang w:val="en-US"/>
              </w:rPr>
              <w:t xml:space="preserve"> </w:t>
            </w:r>
          </w:p>
        </w:tc>
      </w:tr>
      <w:tr w:rsidR="00032257" w14:paraId="7AE7E5F4" w14:textId="77777777">
        <w:trPr>
          <w:gridAfter w:val="1"/>
          <w:wAfter w:w="4768" w:type="dxa"/>
          <w:trHeight w:val="446"/>
          <w:jc w:val="center"/>
        </w:trPr>
        <w:tc>
          <w:tcPr>
            <w:tcW w:w="4752" w:type="dxa"/>
            <w:tcBorders>
              <w:top w:val="single" w:sz="4" w:space="0" w:color="000000"/>
              <w:left w:val="single" w:sz="4" w:space="0" w:color="000000"/>
              <w:bottom w:val="single" w:sz="4" w:space="0" w:color="000000"/>
              <w:right w:val="single" w:sz="4" w:space="0" w:color="000000"/>
            </w:tcBorders>
          </w:tcPr>
          <w:p w14:paraId="775E6224" w14:textId="77777777" w:rsidR="00032257" w:rsidRDefault="009E2657">
            <w:pPr>
              <w:bidi/>
              <w:spacing w:after="0"/>
              <w:jc w:val="center"/>
              <w:rPr>
                <w:rFonts w:ascii="Tahoma" w:eastAsia="SimSun" w:hAnsi="Tahoma" w:cs="Tahoma"/>
                <w:sz w:val="20"/>
                <w:szCs w:val="20"/>
                <w:rtl/>
                <w:cs/>
                <w:lang w:val="en-US" w:eastAsia="zh-CN" w:bidi="he-IL"/>
              </w:rPr>
            </w:pPr>
            <w:r>
              <w:rPr>
                <w:rFonts w:ascii="Tahoma" w:eastAsia="SimSun" w:hAnsi="Tahoma" w:cs="Tahoma"/>
                <w:sz w:val="20"/>
                <w:szCs w:val="20"/>
                <w:lang w:val="en-US" w:eastAsia="zh-CN"/>
              </w:rPr>
              <w:t>SSTEC - Shanghai Science and Technology Exchange center</w:t>
            </w:r>
          </w:p>
        </w:tc>
      </w:tr>
      <w:tr w:rsidR="00032257" w14:paraId="4374FBDB" w14:textId="77777777">
        <w:trPr>
          <w:gridAfter w:val="1"/>
          <w:wAfter w:w="4768" w:type="dxa"/>
          <w:trHeight w:val="1163"/>
          <w:jc w:val="center"/>
        </w:trPr>
        <w:tc>
          <w:tcPr>
            <w:tcW w:w="4752" w:type="dxa"/>
            <w:tcBorders>
              <w:top w:val="single" w:sz="4" w:space="0" w:color="000000"/>
              <w:left w:val="single" w:sz="4" w:space="0" w:color="000000"/>
              <w:bottom w:val="single" w:sz="4" w:space="0" w:color="000000"/>
              <w:right w:val="single" w:sz="4" w:space="0" w:color="000000"/>
            </w:tcBorders>
          </w:tcPr>
          <w:p w14:paraId="2D6DAA9E" w14:textId="77777777" w:rsidR="00032257" w:rsidRDefault="009E2657">
            <w:pPr>
              <w:snapToGrid w:val="0"/>
              <w:spacing w:after="0" w:line="240" w:lineRule="auto"/>
              <w:jc w:val="center"/>
              <w:rPr>
                <w:rFonts w:ascii="Tahoma" w:eastAsia="SimSun" w:hAnsi="Tahoma" w:cs="Tahoma"/>
                <w:sz w:val="20"/>
                <w:szCs w:val="20"/>
                <w:lang w:val="en-US" w:eastAsia="zh-CN"/>
              </w:rPr>
            </w:pPr>
            <w:r>
              <w:rPr>
                <w:rFonts w:ascii="Tahoma" w:eastAsia="SimSun" w:hAnsi="Tahoma" w:cs="Tahoma"/>
                <w:sz w:val="20"/>
                <w:szCs w:val="20"/>
                <w:lang w:val="en-US" w:eastAsia="zh-CN"/>
              </w:rPr>
              <w:t>Tel: + 86-</w:t>
            </w:r>
            <w:r>
              <w:rPr>
                <w:rFonts w:ascii="Tahoma" w:eastAsiaTheme="minorEastAsia" w:hAnsi="Tahoma" w:cs="Tahoma" w:hint="eastAsia"/>
                <w:sz w:val="20"/>
                <w:szCs w:val="20"/>
                <w:lang w:val="en-US" w:eastAsia="zh-CN"/>
              </w:rPr>
              <w:t>0</w:t>
            </w:r>
            <w:r>
              <w:rPr>
                <w:rFonts w:ascii="Tahoma" w:eastAsia="SimSun" w:hAnsi="Tahoma" w:cs="Tahoma"/>
                <w:sz w:val="20"/>
                <w:szCs w:val="20"/>
                <w:lang w:val="en-US" w:eastAsia="zh-CN"/>
              </w:rPr>
              <w:t>21</w:t>
            </w:r>
            <w:r>
              <w:rPr>
                <w:rFonts w:ascii="Tahoma" w:eastAsia="SimSun" w:hAnsi="Tahoma" w:cs="Tahoma" w:hint="eastAsia"/>
                <w:sz w:val="20"/>
                <w:szCs w:val="20"/>
                <w:lang w:val="en-US" w:eastAsia="zh-CN"/>
              </w:rPr>
              <w:t>-24197967</w:t>
            </w:r>
          </w:p>
          <w:p w14:paraId="6337354E" w14:textId="77777777" w:rsidR="00032257" w:rsidRDefault="009E2657">
            <w:pPr>
              <w:snapToGrid w:val="0"/>
              <w:spacing w:after="0" w:line="240" w:lineRule="auto"/>
              <w:jc w:val="center"/>
              <w:rPr>
                <w:rFonts w:ascii="Tahoma" w:eastAsiaTheme="minorEastAsia" w:hAnsi="Tahoma" w:cs="Tahoma"/>
                <w:sz w:val="20"/>
                <w:szCs w:val="20"/>
                <w:lang w:val="en-US" w:eastAsia="zh-CN"/>
              </w:rPr>
            </w:pPr>
            <w:r>
              <w:rPr>
                <w:rFonts w:ascii="Tahoma" w:eastAsia="SimSun" w:hAnsi="Tahoma" w:cs="Tahoma"/>
                <w:sz w:val="20"/>
                <w:szCs w:val="20"/>
                <w:lang w:val="en-US" w:eastAsia="zh-CN"/>
              </w:rPr>
              <w:t>Email:</w:t>
            </w:r>
            <w:r>
              <w:t xml:space="preserve"> </w:t>
            </w:r>
            <w:hyperlink r:id="rId18" w:history="1">
              <w:r>
                <w:rPr>
                  <w:rStyle w:val="Hyperlink"/>
                  <w:rFonts w:ascii="Tahoma" w:eastAsia="SimSun" w:hAnsi="Tahoma" w:cs="Tahoma"/>
                  <w:sz w:val="20"/>
                  <w:szCs w:val="20"/>
                  <w:lang w:val="en-US" w:eastAsia="zh-CN"/>
                </w:rPr>
                <w:t>tangdw@sstec.org.cn</w:t>
              </w:r>
            </w:hyperlink>
          </w:p>
          <w:p w14:paraId="5804DD3B" w14:textId="77777777" w:rsidR="00032257" w:rsidRDefault="009E2657">
            <w:pPr>
              <w:snapToGrid w:val="0"/>
              <w:spacing w:after="0"/>
              <w:jc w:val="center"/>
              <w:rPr>
                <w:rFonts w:ascii="Tahoma" w:eastAsiaTheme="minorEastAsia" w:hAnsi="Tahoma" w:cs="Tahoma"/>
                <w:sz w:val="20"/>
                <w:szCs w:val="20"/>
                <w:lang w:val="en-US" w:eastAsia="zh-CN"/>
              </w:rPr>
            </w:pPr>
            <w:r>
              <w:rPr>
                <w:rFonts w:ascii="Tahoma" w:eastAsia="SimSun" w:hAnsi="Tahoma" w:cs="Tahoma"/>
                <w:sz w:val="20"/>
                <w:szCs w:val="20"/>
                <w:lang w:val="en-US" w:eastAsia="zh-CN"/>
              </w:rPr>
              <w:t>No.</w:t>
            </w:r>
            <w:r>
              <w:rPr>
                <w:rFonts w:ascii="Tahoma" w:eastAsia="SimSun" w:hAnsi="Tahoma" w:cs="Tahoma" w:hint="eastAsia"/>
                <w:sz w:val="20"/>
                <w:szCs w:val="20"/>
                <w:lang w:val="en-US" w:eastAsia="zh-CN"/>
              </w:rPr>
              <w:t xml:space="preserve"> 1525 </w:t>
            </w:r>
            <w:r>
              <w:rPr>
                <w:rFonts w:ascii="Tahoma" w:eastAsiaTheme="minorEastAsia" w:hAnsi="Tahoma" w:cs="Tahoma" w:hint="eastAsia"/>
                <w:sz w:val="20"/>
                <w:szCs w:val="20"/>
                <w:lang w:val="en-US" w:eastAsia="zh-CN"/>
              </w:rPr>
              <w:t xml:space="preserve">West </w:t>
            </w:r>
            <w:r>
              <w:rPr>
                <w:rFonts w:ascii="Tahoma" w:eastAsia="SimSun" w:hAnsi="Tahoma" w:cs="Tahoma" w:hint="eastAsia"/>
                <w:sz w:val="20"/>
                <w:szCs w:val="20"/>
                <w:lang w:val="en-US" w:eastAsia="zh-CN"/>
              </w:rPr>
              <w:t xml:space="preserve">Zhong Shan </w:t>
            </w:r>
            <w:r>
              <w:rPr>
                <w:rFonts w:ascii="Tahoma" w:eastAsiaTheme="minorEastAsia" w:hAnsi="Tahoma" w:cs="Tahoma" w:hint="eastAsia"/>
                <w:sz w:val="20"/>
                <w:szCs w:val="20"/>
                <w:lang w:val="en-US" w:eastAsia="zh-CN"/>
              </w:rPr>
              <w:t>Rd.</w:t>
            </w:r>
          </w:p>
          <w:p w14:paraId="4DA80FDA" w14:textId="77777777" w:rsidR="00032257" w:rsidRDefault="009E2657">
            <w:pPr>
              <w:snapToGrid w:val="0"/>
              <w:spacing w:after="0"/>
              <w:jc w:val="center"/>
              <w:rPr>
                <w:rFonts w:ascii="Tahoma" w:eastAsia="SimSun" w:hAnsi="Tahoma" w:cs="Tahoma"/>
                <w:sz w:val="20"/>
                <w:szCs w:val="20"/>
                <w:lang w:val="en-US" w:eastAsia="zh-CN"/>
              </w:rPr>
            </w:pPr>
            <w:r>
              <w:rPr>
                <w:rFonts w:ascii="Tahoma" w:eastAsia="SimSun" w:hAnsi="Tahoma" w:cs="Tahoma"/>
                <w:sz w:val="20"/>
                <w:szCs w:val="20"/>
                <w:lang w:val="en-US" w:eastAsia="zh-CN"/>
              </w:rPr>
              <w:t>Shanghai 200</w:t>
            </w:r>
            <w:r>
              <w:rPr>
                <w:rFonts w:ascii="Tahoma" w:eastAsia="SimSun" w:hAnsi="Tahoma" w:cs="Tahoma" w:hint="eastAsia"/>
                <w:sz w:val="20"/>
                <w:szCs w:val="20"/>
                <w:lang w:val="en-US" w:eastAsia="zh-CN"/>
              </w:rPr>
              <w:t>235</w:t>
            </w:r>
          </w:p>
        </w:tc>
      </w:tr>
    </w:tbl>
    <w:p w14:paraId="79EEDC58" w14:textId="77777777" w:rsidR="00032257" w:rsidRDefault="00032257">
      <w:pPr>
        <w:rPr>
          <w:rFonts w:ascii="Tahoma" w:hAnsi="Tahoma" w:cs="Tahoma"/>
          <w:sz w:val="20"/>
          <w:szCs w:val="20"/>
          <w:lang w:val="en-US"/>
        </w:rPr>
      </w:pPr>
    </w:p>
    <w:sectPr w:rsidR="00032257">
      <w:headerReference w:type="default" r:id="rId19"/>
      <w:footerReference w:type="default" r:id="rId20"/>
      <w:footnotePr>
        <w:pos w:val="beneathText"/>
      </w:footnotePr>
      <w:pgSz w:w="12240" w:h="15840"/>
      <w:pgMar w:top="1247" w:right="1361" w:bottom="1247" w:left="1361" w:header="720" w:footer="720" w:gutter="0"/>
      <w:pgBorders w:offsetFrom="page">
        <w:top w:val="single" w:sz="12" w:space="24" w:color="1F497D" w:themeColor="text2"/>
        <w:left w:val="single" w:sz="12" w:space="24" w:color="1F497D" w:themeColor="text2"/>
        <w:bottom w:val="single" w:sz="12" w:space="24" w:color="1F497D" w:themeColor="text2"/>
        <w:right w:val="single" w:sz="12" w:space="24" w:color="1F497D" w:themeColor="text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4FDC9" w14:textId="77777777" w:rsidR="00032257" w:rsidRDefault="009E2657">
      <w:pPr>
        <w:spacing w:line="240" w:lineRule="auto"/>
      </w:pPr>
      <w:r>
        <w:separator/>
      </w:r>
    </w:p>
  </w:endnote>
  <w:endnote w:type="continuationSeparator" w:id="0">
    <w:p w14:paraId="78B3FEC6" w14:textId="77777777" w:rsidR="00032257" w:rsidRDefault="009E26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BoldMT">
    <w:altName w:val="Arial"/>
    <w:charset w:val="00"/>
    <w:family w:val="swiss"/>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charset w:val="B1"/>
    <w:family w:val="auto"/>
    <w:pitch w:val="default"/>
    <w:sig w:usb0="00000000" w:usb1="00000000" w:usb2="00000000" w:usb3="00000000" w:csb0="0000002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5D9FE" w14:textId="77777777" w:rsidR="00032257" w:rsidRDefault="00032257">
    <w:pPr>
      <w:pStyle w:val="Footer"/>
    </w:pPr>
  </w:p>
  <w:p w14:paraId="6AB8CA59" w14:textId="77777777" w:rsidR="00032257" w:rsidRDefault="009E2657">
    <w:pPr>
      <w:pStyle w:val="Footer"/>
      <w:rPr>
        <w:rStyle w:val="PageNumber"/>
        <w:rFonts w:ascii="Arial" w:hAnsi="Arial"/>
        <w:sz w:val="18"/>
        <w:szCs w:val="18"/>
      </w:rPr>
    </w:pPr>
    <w:r>
      <w:rPr>
        <w:rStyle w:val="PageNumber"/>
        <w:rFonts w:ascii="Arial" w:hAnsi="Arial"/>
        <w:sz w:val="18"/>
        <w:szCs w:val="18"/>
      </w:rPr>
      <w:t xml:space="preserve">  </w:t>
    </w:r>
  </w:p>
  <w:p w14:paraId="4E37B9CF" w14:textId="77777777" w:rsidR="00032257" w:rsidRDefault="009E2657">
    <w:pPr>
      <w:pStyle w:val="Footer"/>
      <w:jc w:val="center"/>
      <w:rPr>
        <w:color w:val="1F497D"/>
      </w:rPr>
    </w:pPr>
    <w:r>
      <w:rPr>
        <w:rFonts w:ascii="Tahoma" w:eastAsiaTheme="minorEastAsia" w:hAnsi="Tahoma" w:cs="Tahoma"/>
        <w:b/>
        <w:bCs/>
        <w:color w:val="1F497D"/>
        <w:sz w:val="20"/>
        <w:szCs w:val="20"/>
        <w:lang w:eastAsia="zh-CN"/>
      </w:rPr>
      <w:t>9</w:t>
    </w:r>
    <w:r>
      <w:rPr>
        <w:rFonts w:ascii="Tahoma" w:hAnsi="Tahoma" w:cs="Tahoma"/>
        <w:b/>
        <w:bCs/>
        <w:color w:val="1F497D"/>
        <w:sz w:val="20"/>
        <w:szCs w:val="20"/>
        <w:vertAlign w:val="superscript"/>
      </w:rPr>
      <w:t>th</w:t>
    </w:r>
    <w:r>
      <w:rPr>
        <w:rFonts w:ascii="Tahoma" w:hAnsi="Tahoma" w:cs="Tahoma"/>
        <w:b/>
        <w:bCs/>
        <w:color w:val="1F497D"/>
        <w:sz w:val="20"/>
        <w:szCs w:val="20"/>
      </w:rPr>
      <w:t xml:space="preserve"> Call for Proposal for Applicants – Shanghai (China) Israel Industrial R&amp;D Program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875E4" w14:textId="77777777" w:rsidR="00032257" w:rsidRDefault="009E2657">
      <w:pPr>
        <w:spacing w:line="240" w:lineRule="auto"/>
      </w:pPr>
      <w:r>
        <w:separator/>
      </w:r>
    </w:p>
  </w:footnote>
  <w:footnote w:type="continuationSeparator" w:id="0">
    <w:p w14:paraId="45B47B59" w14:textId="77777777" w:rsidR="00032257" w:rsidRDefault="009E26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530499"/>
    </w:sdtPr>
    <w:sdtEndPr/>
    <w:sdtContent>
      <w:p w14:paraId="7962EF20" w14:textId="77777777" w:rsidR="00032257" w:rsidRDefault="009E2657">
        <w:pPr>
          <w:pStyle w:val="Header"/>
        </w:pPr>
        <w:r>
          <w:fldChar w:fldCharType="begin"/>
        </w:r>
        <w:r>
          <w:instrText xml:space="preserve"> PAGE   \* MERGEFORMAT </w:instrText>
        </w:r>
        <w:r>
          <w:fldChar w:fldCharType="separate"/>
        </w:r>
        <w:r>
          <w:t>5</w:t>
        </w:r>
        <w:r>
          <w:fldChar w:fldCharType="end"/>
        </w:r>
      </w:p>
    </w:sdtContent>
  </w:sdt>
  <w:p w14:paraId="637CA50B" w14:textId="77777777" w:rsidR="00032257" w:rsidRDefault="000322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 w15:restartNumberingAfterBreak="0">
    <w:nsid w:val="716861A3"/>
    <w:multiLevelType w:val="multilevel"/>
    <w:tmpl w:val="716861A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trackRevision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MTQwtDQxNrO0MDFU0lEKTi0uzszPAykwNK0FABtwZnwtAAAA"/>
  </w:docVars>
  <w:rsids>
    <w:rsidRoot w:val="00A20D4B"/>
    <w:rsid w:val="BEE6DB39"/>
    <w:rsid w:val="FD9B8D5C"/>
    <w:rsid w:val="000025DB"/>
    <w:rsid w:val="000111E6"/>
    <w:rsid w:val="00032257"/>
    <w:rsid w:val="00034FDD"/>
    <w:rsid w:val="00056743"/>
    <w:rsid w:val="00062AD0"/>
    <w:rsid w:val="00066191"/>
    <w:rsid w:val="00067AFB"/>
    <w:rsid w:val="0007072E"/>
    <w:rsid w:val="0007221A"/>
    <w:rsid w:val="00077267"/>
    <w:rsid w:val="000918A7"/>
    <w:rsid w:val="00094915"/>
    <w:rsid w:val="000A4B5D"/>
    <w:rsid w:val="000A7B83"/>
    <w:rsid w:val="000B4824"/>
    <w:rsid w:val="000B50AE"/>
    <w:rsid w:val="000B52D8"/>
    <w:rsid w:val="000C6BED"/>
    <w:rsid w:val="000D56A2"/>
    <w:rsid w:val="000D6617"/>
    <w:rsid w:val="000E3B90"/>
    <w:rsid w:val="000E59C3"/>
    <w:rsid w:val="000F2832"/>
    <w:rsid w:val="001025C2"/>
    <w:rsid w:val="001049E5"/>
    <w:rsid w:val="00106356"/>
    <w:rsid w:val="00106C2A"/>
    <w:rsid w:val="00110899"/>
    <w:rsid w:val="0012159B"/>
    <w:rsid w:val="00125B62"/>
    <w:rsid w:val="00126879"/>
    <w:rsid w:val="00130A53"/>
    <w:rsid w:val="001337C6"/>
    <w:rsid w:val="00134B14"/>
    <w:rsid w:val="00137DCB"/>
    <w:rsid w:val="001501B5"/>
    <w:rsid w:val="0015109B"/>
    <w:rsid w:val="001563E1"/>
    <w:rsid w:val="0015645B"/>
    <w:rsid w:val="00156CCF"/>
    <w:rsid w:val="00160441"/>
    <w:rsid w:val="001618DB"/>
    <w:rsid w:val="001629B2"/>
    <w:rsid w:val="00163223"/>
    <w:rsid w:val="00173370"/>
    <w:rsid w:val="00175DCF"/>
    <w:rsid w:val="001760FE"/>
    <w:rsid w:val="001771CA"/>
    <w:rsid w:val="001943EC"/>
    <w:rsid w:val="0019641F"/>
    <w:rsid w:val="00196925"/>
    <w:rsid w:val="001B728A"/>
    <w:rsid w:val="001D4053"/>
    <w:rsid w:val="001D45C6"/>
    <w:rsid w:val="001E60A8"/>
    <w:rsid w:val="001E72FA"/>
    <w:rsid w:val="001F07B8"/>
    <w:rsid w:val="001F3C85"/>
    <w:rsid w:val="00204F80"/>
    <w:rsid w:val="00206893"/>
    <w:rsid w:val="00217811"/>
    <w:rsid w:val="0022077E"/>
    <w:rsid w:val="002216B1"/>
    <w:rsid w:val="0022346D"/>
    <w:rsid w:val="00224951"/>
    <w:rsid w:val="00240D86"/>
    <w:rsid w:val="00244248"/>
    <w:rsid w:val="00251175"/>
    <w:rsid w:val="00257145"/>
    <w:rsid w:val="002732C2"/>
    <w:rsid w:val="0028031A"/>
    <w:rsid w:val="00282651"/>
    <w:rsid w:val="002854D6"/>
    <w:rsid w:val="00287629"/>
    <w:rsid w:val="00291DF8"/>
    <w:rsid w:val="002A0219"/>
    <w:rsid w:val="002A4364"/>
    <w:rsid w:val="002B2396"/>
    <w:rsid w:val="002C786A"/>
    <w:rsid w:val="002D1F12"/>
    <w:rsid w:val="002E65DB"/>
    <w:rsid w:val="002F56BB"/>
    <w:rsid w:val="00302A26"/>
    <w:rsid w:val="00312959"/>
    <w:rsid w:val="00316590"/>
    <w:rsid w:val="0032028E"/>
    <w:rsid w:val="003242E9"/>
    <w:rsid w:val="00326AF3"/>
    <w:rsid w:val="00332B1C"/>
    <w:rsid w:val="003352BC"/>
    <w:rsid w:val="00344489"/>
    <w:rsid w:val="00344569"/>
    <w:rsid w:val="003647AD"/>
    <w:rsid w:val="003857A0"/>
    <w:rsid w:val="003A20FF"/>
    <w:rsid w:val="003A2DAD"/>
    <w:rsid w:val="003A6587"/>
    <w:rsid w:val="003B5798"/>
    <w:rsid w:val="003B70B7"/>
    <w:rsid w:val="003C0621"/>
    <w:rsid w:val="003C4852"/>
    <w:rsid w:val="003D39EE"/>
    <w:rsid w:val="003D6D21"/>
    <w:rsid w:val="003E008B"/>
    <w:rsid w:val="003E6A94"/>
    <w:rsid w:val="003E709B"/>
    <w:rsid w:val="003F2144"/>
    <w:rsid w:val="003F224F"/>
    <w:rsid w:val="00411083"/>
    <w:rsid w:val="00411F0B"/>
    <w:rsid w:val="00430DD4"/>
    <w:rsid w:val="00436775"/>
    <w:rsid w:val="00450B3D"/>
    <w:rsid w:val="004557FE"/>
    <w:rsid w:val="00456221"/>
    <w:rsid w:val="0046113B"/>
    <w:rsid w:val="00465858"/>
    <w:rsid w:val="0048106B"/>
    <w:rsid w:val="004A0DC8"/>
    <w:rsid w:val="004A0E01"/>
    <w:rsid w:val="004A40F4"/>
    <w:rsid w:val="004B40A9"/>
    <w:rsid w:val="004C1CE7"/>
    <w:rsid w:val="004C6E10"/>
    <w:rsid w:val="004D17D7"/>
    <w:rsid w:val="004D5C60"/>
    <w:rsid w:val="004E410B"/>
    <w:rsid w:val="004E5C8A"/>
    <w:rsid w:val="004E61D6"/>
    <w:rsid w:val="004F7B2F"/>
    <w:rsid w:val="005013A4"/>
    <w:rsid w:val="00503161"/>
    <w:rsid w:val="00503FD5"/>
    <w:rsid w:val="005108BE"/>
    <w:rsid w:val="00535B84"/>
    <w:rsid w:val="00536379"/>
    <w:rsid w:val="005414AF"/>
    <w:rsid w:val="00541C14"/>
    <w:rsid w:val="0054229E"/>
    <w:rsid w:val="00551FB6"/>
    <w:rsid w:val="00556697"/>
    <w:rsid w:val="005678EE"/>
    <w:rsid w:val="00570ACB"/>
    <w:rsid w:val="00570EF4"/>
    <w:rsid w:val="0057326F"/>
    <w:rsid w:val="0057507A"/>
    <w:rsid w:val="005774A6"/>
    <w:rsid w:val="005854EF"/>
    <w:rsid w:val="005A09D6"/>
    <w:rsid w:val="005A1536"/>
    <w:rsid w:val="005A1A21"/>
    <w:rsid w:val="005A5668"/>
    <w:rsid w:val="005A6934"/>
    <w:rsid w:val="005B2289"/>
    <w:rsid w:val="005B26B3"/>
    <w:rsid w:val="005B42AE"/>
    <w:rsid w:val="005C5752"/>
    <w:rsid w:val="005C7577"/>
    <w:rsid w:val="005D3C91"/>
    <w:rsid w:val="005E5892"/>
    <w:rsid w:val="005F1A6D"/>
    <w:rsid w:val="005F2238"/>
    <w:rsid w:val="005F2A21"/>
    <w:rsid w:val="005F434D"/>
    <w:rsid w:val="005F5D56"/>
    <w:rsid w:val="005F74CA"/>
    <w:rsid w:val="00601FD2"/>
    <w:rsid w:val="00612714"/>
    <w:rsid w:val="0062503F"/>
    <w:rsid w:val="00625356"/>
    <w:rsid w:val="00631337"/>
    <w:rsid w:val="00631347"/>
    <w:rsid w:val="006345D2"/>
    <w:rsid w:val="0063636E"/>
    <w:rsid w:val="00636FF0"/>
    <w:rsid w:val="00654C01"/>
    <w:rsid w:val="00657990"/>
    <w:rsid w:val="0067135D"/>
    <w:rsid w:val="00677AA0"/>
    <w:rsid w:val="006976BC"/>
    <w:rsid w:val="006A2C02"/>
    <w:rsid w:val="006A35C3"/>
    <w:rsid w:val="006C01EC"/>
    <w:rsid w:val="006D4684"/>
    <w:rsid w:val="006D7B50"/>
    <w:rsid w:val="006D7DC5"/>
    <w:rsid w:val="006E1661"/>
    <w:rsid w:val="006E2115"/>
    <w:rsid w:val="006F0E6E"/>
    <w:rsid w:val="006F4BFE"/>
    <w:rsid w:val="006F7DCD"/>
    <w:rsid w:val="007055BD"/>
    <w:rsid w:val="00706556"/>
    <w:rsid w:val="00707B5F"/>
    <w:rsid w:val="007122CE"/>
    <w:rsid w:val="0071542B"/>
    <w:rsid w:val="00717137"/>
    <w:rsid w:val="007211E2"/>
    <w:rsid w:val="00722EB7"/>
    <w:rsid w:val="00724B5A"/>
    <w:rsid w:val="00732931"/>
    <w:rsid w:val="0073742F"/>
    <w:rsid w:val="00746F81"/>
    <w:rsid w:val="0075448F"/>
    <w:rsid w:val="0075785F"/>
    <w:rsid w:val="007636E8"/>
    <w:rsid w:val="00775167"/>
    <w:rsid w:val="00787DCA"/>
    <w:rsid w:val="007A050B"/>
    <w:rsid w:val="007A0B9E"/>
    <w:rsid w:val="007A2620"/>
    <w:rsid w:val="007A4153"/>
    <w:rsid w:val="007A6E89"/>
    <w:rsid w:val="007B69C0"/>
    <w:rsid w:val="007B7921"/>
    <w:rsid w:val="007E1764"/>
    <w:rsid w:val="007E779A"/>
    <w:rsid w:val="00801C09"/>
    <w:rsid w:val="00815B10"/>
    <w:rsid w:val="00817CA3"/>
    <w:rsid w:val="008204C5"/>
    <w:rsid w:val="0083271A"/>
    <w:rsid w:val="008347C4"/>
    <w:rsid w:val="00834B5E"/>
    <w:rsid w:val="00845F8F"/>
    <w:rsid w:val="008613D2"/>
    <w:rsid w:val="00863997"/>
    <w:rsid w:val="0086520C"/>
    <w:rsid w:val="008652AE"/>
    <w:rsid w:val="008700FF"/>
    <w:rsid w:val="008801E2"/>
    <w:rsid w:val="0088179E"/>
    <w:rsid w:val="00885437"/>
    <w:rsid w:val="00885FE3"/>
    <w:rsid w:val="0089234E"/>
    <w:rsid w:val="008A0499"/>
    <w:rsid w:val="008A648F"/>
    <w:rsid w:val="008A7416"/>
    <w:rsid w:val="008C062F"/>
    <w:rsid w:val="008D0333"/>
    <w:rsid w:val="008D5BAB"/>
    <w:rsid w:val="008E3406"/>
    <w:rsid w:val="008E658D"/>
    <w:rsid w:val="008F5AB7"/>
    <w:rsid w:val="00900A10"/>
    <w:rsid w:val="009042CF"/>
    <w:rsid w:val="009218BB"/>
    <w:rsid w:val="0092327B"/>
    <w:rsid w:val="00923C73"/>
    <w:rsid w:val="00926790"/>
    <w:rsid w:val="00932240"/>
    <w:rsid w:val="00941910"/>
    <w:rsid w:val="0094261C"/>
    <w:rsid w:val="009578EF"/>
    <w:rsid w:val="00965054"/>
    <w:rsid w:val="00972FDA"/>
    <w:rsid w:val="009868A4"/>
    <w:rsid w:val="00990270"/>
    <w:rsid w:val="009909C1"/>
    <w:rsid w:val="00991163"/>
    <w:rsid w:val="009939DD"/>
    <w:rsid w:val="009A7EDA"/>
    <w:rsid w:val="009B11C1"/>
    <w:rsid w:val="009B7558"/>
    <w:rsid w:val="009C2CD9"/>
    <w:rsid w:val="009C35C6"/>
    <w:rsid w:val="009C470C"/>
    <w:rsid w:val="009D1F64"/>
    <w:rsid w:val="009D4619"/>
    <w:rsid w:val="009E2657"/>
    <w:rsid w:val="009E2A08"/>
    <w:rsid w:val="009E3CAB"/>
    <w:rsid w:val="009E5F1A"/>
    <w:rsid w:val="009F1D6D"/>
    <w:rsid w:val="00A00858"/>
    <w:rsid w:val="00A0318D"/>
    <w:rsid w:val="00A055EF"/>
    <w:rsid w:val="00A06701"/>
    <w:rsid w:val="00A077EA"/>
    <w:rsid w:val="00A17ED5"/>
    <w:rsid w:val="00A20D4B"/>
    <w:rsid w:val="00A37754"/>
    <w:rsid w:val="00A4436D"/>
    <w:rsid w:val="00A460C3"/>
    <w:rsid w:val="00A474A2"/>
    <w:rsid w:val="00A54738"/>
    <w:rsid w:val="00A552A6"/>
    <w:rsid w:val="00A6155C"/>
    <w:rsid w:val="00A648E4"/>
    <w:rsid w:val="00A801BF"/>
    <w:rsid w:val="00A91E8A"/>
    <w:rsid w:val="00AA0378"/>
    <w:rsid w:val="00AA42D7"/>
    <w:rsid w:val="00AC6D77"/>
    <w:rsid w:val="00AD2E43"/>
    <w:rsid w:val="00AD6A77"/>
    <w:rsid w:val="00AE1CDC"/>
    <w:rsid w:val="00AE561E"/>
    <w:rsid w:val="00AE62C7"/>
    <w:rsid w:val="00B033F4"/>
    <w:rsid w:val="00B0405B"/>
    <w:rsid w:val="00B23925"/>
    <w:rsid w:val="00B25A4E"/>
    <w:rsid w:val="00B279B9"/>
    <w:rsid w:val="00B40BA6"/>
    <w:rsid w:val="00B41E69"/>
    <w:rsid w:val="00B42608"/>
    <w:rsid w:val="00B454E3"/>
    <w:rsid w:val="00B468EF"/>
    <w:rsid w:val="00B47464"/>
    <w:rsid w:val="00B51C40"/>
    <w:rsid w:val="00B536C7"/>
    <w:rsid w:val="00B53A26"/>
    <w:rsid w:val="00B55A8B"/>
    <w:rsid w:val="00B63465"/>
    <w:rsid w:val="00B7013F"/>
    <w:rsid w:val="00B76478"/>
    <w:rsid w:val="00B76581"/>
    <w:rsid w:val="00B80407"/>
    <w:rsid w:val="00B8414E"/>
    <w:rsid w:val="00B969B4"/>
    <w:rsid w:val="00B973B3"/>
    <w:rsid w:val="00BA4932"/>
    <w:rsid w:val="00BA4F85"/>
    <w:rsid w:val="00BA656C"/>
    <w:rsid w:val="00BB3AEB"/>
    <w:rsid w:val="00BC0FEE"/>
    <w:rsid w:val="00BC292C"/>
    <w:rsid w:val="00BC3A81"/>
    <w:rsid w:val="00BD2108"/>
    <w:rsid w:val="00BD3FB4"/>
    <w:rsid w:val="00BE5F7D"/>
    <w:rsid w:val="00BF034D"/>
    <w:rsid w:val="00C00F1C"/>
    <w:rsid w:val="00C05018"/>
    <w:rsid w:val="00C12ED9"/>
    <w:rsid w:val="00C144EB"/>
    <w:rsid w:val="00C16D08"/>
    <w:rsid w:val="00C1725E"/>
    <w:rsid w:val="00C27954"/>
    <w:rsid w:val="00C60E18"/>
    <w:rsid w:val="00C64148"/>
    <w:rsid w:val="00C75FE5"/>
    <w:rsid w:val="00C77612"/>
    <w:rsid w:val="00C8262B"/>
    <w:rsid w:val="00C94978"/>
    <w:rsid w:val="00CA4C81"/>
    <w:rsid w:val="00CA6DF5"/>
    <w:rsid w:val="00CB7220"/>
    <w:rsid w:val="00CD4BF1"/>
    <w:rsid w:val="00CE22E0"/>
    <w:rsid w:val="00CE3A7E"/>
    <w:rsid w:val="00CF20B2"/>
    <w:rsid w:val="00CF47E8"/>
    <w:rsid w:val="00D05B3C"/>
    <w:rsid w:val="00D071EE"/>
    <w:rsid w:val="00D07DEC"/>
    <w:rsid w:val="00D173A6"/>
    <w:rsid w:val="00D31F1B"/>
    <w:rsid w:val="00D371C7"/>
    <w:rsid w:val="00D40EB2"/>
    <w:rsid w:val="00D4159C"/>
    <w:rsid w:val="00D43A95"/>
    <w:rsid w:val="00D55773"/>
    <w:rsid w:val="00D61748"/>
    <w:rsid w:val="00D651E2"/>
    <w:rsid w:val="00D83F15"/>
    <w:rsid w:val="00D91EA0"/>
    <w:rsid w:val="00DA0AB2"/>
    <w:rsid w:val="00DA1E3B"/>
    <w:rsid w:val="00DB0AF1"/>
    <w:rsid w:val="00DC4CA5"/>
    <w:rsid w:val="00DD6F1D"/>
    <w:rsid w:val="00DE0481"/>
    <w:rsid w:val="00DE7B46"/>
    <w:rsid w:val="00E00C2C"/>
    <w:rsid w:val="00E07FE8"/>
    <w:rsid w:val="00E133B8"/>
    <w:rsid w:val="00E14A60"/>
    <w:rsid w:val="00E15253"/>
    <w:rsid w:val="00E24431"/>
    <w:rsid w:val="00E27B00"/>
    <w:rsid w:val="00E317E0"/>
    <w:rsid w:val="00E360A1"/>
    <w:rsid w:val="00E3660B"/>
    <w:rsid w:val="00E41855"/>
    <w:rsid w:val="00E4304B"/>
    <w:rsid w:val="00E5464A"/>
    <w:rsid w:val="00E6572C"/>
    <w:rsid w:val="00E67055"/>
    <w:rsid w:val="00E676E1"/>
    <w:rsid w:val="00E75FDA"/>
    <w:rsid w:val="00E7634C"/>
    <w:rsid w:val="00E772AC"/>
    <w:rsid w:val="00E8510A"/>
    <w:rsid w:val="00E877A0"/>
    <w:rsid w:val="00EA2F99"/>
    <w:rsid w:val="00EA3A21"/>
    <w:rsid w:val="00EA5765"/>
    <w:rsid w:val="00EB0B97"/>
    <w:rsid w:val="00EB5B3E"/>
    <w:rsid w:val="00EB5C10"/>
    <w:rsid w:val="00ED4107"/>
    <w:rsid w:val="00ED56F3"/>
    <w:rsid w:val="00EE10A9"/>
    <w:rsid w:val="00EF0345"/>
    <w:rsid w:val="00F168C1"/>
    <w:rsid w:val="00F2497B"/>
    <w:rsid w:val="00F31A5D"/>
    <w:rsid w:val="00F34015"/>
    <w:rsid w:val="00F34176"/>
    <w:rsid w:val="00F36D4D"/>
    <w:rsid w:val="00F377AC"/>
    <w:rsid w:val="00F43260"/>
    <w:rsid w:val="00F45FD7"/>
    <w:rsid w:val="00F56228"/>
    <w:rsid w:val="00F6607E"/>
    <w:rsid w:val="00F672BD"/>
    <w:rsid w:val="00F71A0F"/>
    <w:rsid w:val="00F9518B"/>
    <w:rsid w:val="00FA406B"/>
    <w:rsid w:val="00FB0A09"/>
    <w:rsid w:val="00FB3727"/>
    <w:rsid w:val="00FB4DD6"/>
    <w:rsid w:val="00FB525A"/>
    <w:rsid w:val="00FB60D5"/>
    <w:rsid w:val="00FB6803"/>
    <w:rsid w:val="00FB6D57"/>
    <w:rsid w:val="00FB76B7"/>
    <w:rsid w:val="00FC4E15"/>
    <w:rsid w:val="00FC5C51"/>
    <w:rsid w:val="00FD4E6D"/>
    <w:rsid w:val="00FD532A"/>
    <w:rsid w:val="00FE5FF4"/>
    <w:rsid w:val="07D916AA"/>
    <w:rsid w:val="0CDF7A09"/>
    <w:rsid w:val="1CAE7036"/>
    <w:rsid w:val="2D331CF0"/>
    <w:rsid w:val="5A363DC8"/>
    <w:rsid w:val="70231276"/>
    <w:rsid w:val="7F8C134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55F62D3"/>
  <w15:docId w15:val="{ABB51711-D519-4CD9-9C83-30FC4228A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IL" w:eastAsia="en-IL" w:bidi="he-I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semiHidden="1" w:unhideWhenUsed="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unhideWhenUsed="1"/>
    <w:lsdException w:name="toa heading" w:semiHidden="1" w:unhideWhenUsed="1"/>
    <w:lsdException w:name="List" w:qFormat="1"/>
    <w:lsdException w:name="List Bullet"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5" w:unhideWhenUsed="1"/>
    <w:lsdException w:name="Message Header"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200" w:line="276" w:lineRule="auto"/>
    </w:pPr>
    <w:rPr>
      <w:rFonts w:eastAsia="Times New Roman"/>
      <w:sz w:val="24"/>
      <w:szCs w:val="24"/>
      <w:lang w:val="en-IN" w:eastAsia="ar-SA" w:bidi="ar-SA"/>
    </w:rPr>
  </w:style>
  <w:style w:type="paragraph" w:styleId="Heading1">
    <w:name w:val="heading 1"/>
    <w:basedOn w:val="Normal"/>
    <w:next w:val="Normal"/>
    <w:qFormat/>
    <w:pPr>
      <w:keepNext/>
      <w:autoSpaceDE w:val="0"/>
      <w:jc w:val="center"/>
      <w:outlineLvl w:val="0"/>
    </w:pPr>
    <w:rPr>
      <w:rFonts w:ascii="Arial-BoldMT" w:hAnsi="Arial-BoldMT"/>
      <w:b/>
      <w:bCs/>
      <w:color w:val="000000"/>
      <w:sz w:val="30"/>
      <w:szCs w:val="32"/>
    </w:rPr>
  </w:style>
  <w:style w:type="paragraph" w:styleId="Heading2">
    <w:name w:val="heading 2"/>
    <w:basedOn w:val="Normal"/>
    <w:next w:val="Normal"/>
    <w:link w:val="Heading2Char"/>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uppressLineNumbers/>
      <w:spacing w:before="120" w:after="120"/>
    </w:pPr>
    <w:rPr>
      <w:rFonts w:cs="Tahoma"/>
      <w:i/>
      <w:iCs/>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BodyText3">
    <w:name w:val="Body Text 3"/>
    <w:basedOn w:val="Normal"/>
    <w:qFormat/>
    <w:pPr>
      <w:autoSpaceDE w:val="0"/>
      <w:jc w:val="both"/>
    </w:pPr>
    <w:rPr>
      <w:rFonts w:ascii="ArialMT" w:hAnsi="ArialMT"/>
      <w:b/>
      <w:bCs/>
      <w:i/>
      <w:color w:val="000000"/>
      <w:sz w:val="22"/>
      <w:szCs w:val="22"/>
    </w:rPr>
  </w:style>
  <w:style w:type="paragraph" w:styleId="BodyText">
    <w:name w:val="Body Text"/>
    <w:basedOn w:val="Normal"/>
    <w:qFormat/>
    <w:pPr>
      <w:spacing w:after="120"/>
    </w:pPr>
  </w:style>
  <w:style w:type="paragraph" w:styleId="PlainText">
    <w:name w:val="Plain Text"/>
    <w:basedOn w:val="Normal"/>
    <w:link w:val="PlainTextChar"/>
    <w:uiPriority w:val="99"/>
    <w:unhideWhenUsed/>
    <w:qFormat/>
    <w:pPr>
      <w:suppressAutoHyphens w:val="0"/>
      <w:bidi/>
      <w:spacing w:after="0" w:line="240" w:lineRule="auto"/>
    </w:pPr>
    <w:rPr>
      <w:rFonts w:ascii="Calibri" w:eastAsiaTheme="minorHAnsi" w:hAnsi="Calibri" w:cs="Consolas"/>
      <w:sz w:val="22"/>
      <w:szCs w:val="21"/>
      <w:lang w:val="en-US" w:eastAsia="en-US" w:bidi="he-IL"/>
    </w:rPr>
  </w:style>
  <w:style w:type="paragraph" w:styleId="BalloonText">
    <w:name w:val="Balloon Text"/>
    <w:basedOn w:val="Normal"/>
    <w:semiHidden/>
    <w:qFormat/>
    <w:rPr>
      <w:rFonts w:ascii="Tahoma" w:hAnsi="Tahoma" w:cs="Tahoma"/>
      <w:sz w:val="16"/>
      <w:szCs w:val="16"/>
    </w:rPr>
  </w:style>
  <w:style w:type="paragraph" w:styleId="Footer">
    <w:name w:val="footer"/>
    <w:basedOn w:val="Normal"/>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List">
    <w:name w:val="List"/>
    <w:basedOn w:val="BodyText"/>
    <w:qFormat/>
    <w:rPr>
      <w:rFonts w:cs="Tahoma"/>
    </w:rPr>
  </w:style>
  <w:style w:type="paragraph" w:styleId="FootnoteText">
    <w:name w:val="footnote text"/>
    <w:basedOn w:val="Normal"/>
    <w:link w:val="FootnoteTextChar"/>
    <w:qFormat/>
    <w:pPr>
      <w:suppressAutoHyphens w:val="0"/>
    </w:pPr>
    <w:rPr>
      <w:rFonts w:eastAsia="SimSun"/>
      <w:sz w:val="20"/>
      <w:szCs w:val="20"/>
      <w:lang w:val="en-US" w:eastAsia="en-US" w:bidi="he-IL"/>
    </w:rPr>
  </w:style>
  <w:style w:type="paragraph" w:styleId="BodyText2">
    <w:name w:val="Body Text 2"/>
    <w:basedOn w:val="Normal"/>
    <w:qFormat/>
    <w:pPr>
      <w:autoSpaceDE w:val="0"/>
      <w:jc w:val="both"/>
    </w:pPr>
    <w:rPr>
      <w:rFonts w:ascii="ArialMT" w:hAnsi="ArialMT"/>
      <w:color w:val="000000"/>
      <w:sz w:val="22"/>
      <w:szCs w:val="22"/>
    </w:rPr>
  </w:style>
  <w:style w:type="paragraph" w:styleId="NormalWeb">
    <w:name w:val="Normal (Web)"/>
    <w:basedOn w:val="Normal"/>
    <w:uiPriority w:val="99"/>
    <w:semiHidden/>
    <w:unhideWhenUsed/>
    <w:qFormat/>
    <w:pPr>
      <w:suppressAutoHyphens w:val="0"/>
      <w:spacing w:before="100" w:beforeAutospacing="1" w:after="100" w:afterAutospacing="1" w:line="240" w:lineRule="auto"/>
    </w:pPr>
    <w:rPr>
      <w:rFonts w:ascii="SimSun" w:eastAsia="SimSun" w:hAnsi="SimSun" w:cs="SimSun"/>
      <w:lang w:val="en-US" w:eastAsia="zh-CN"/>
    </w:rPr>
  </w:style>
  <w:style w:type="table" w:styleId="TableGrid">
    <w:name w:val="Table Grid"/>
    <w:basedOn w:val="TableNormal"/>
    <w:qFormat/>
    <w:rPr>
      <w:rFonts w:eastAsia="SimSun"/>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1"/>
    <w:qFormat/>
  </w:style>
  <w:style w:type="character" w:customStyle="1" w:styleId="DefaultParagraphFont1">
    <w:name w:val="Default Paragraph Font1"/>
    <w:semiHidden/>
    <w:qFormat/>
  </w:style>
  <w:style w:type="character" w:styleId="FollowedHyperlink">
    <w:name w:val="FollowedHyperlink"/>
    <w:qFormat/>
    <w:rPr>
      <w:color w:val="800080"/>
      <w:u w:val="single"/>
    </w:rPr>
  </w:style>
  <w:style w:type="character" w:styleId="Emphasis">
    <w:name w:val="Emphasis"/>
    <w:qFormat/>
    <w:rPr>
      <w:b/>
      <w:bCs/>
    </w:rPr>
  </w:style>
  <w:style w:type="character" w:styleId="Hyperlink">
    <w:name w:val="Hyperlink"/>
    <w:qFormat/>
    <w:rPr>
      <w:color w:val="0000FF"/>
      <w:u w:val="single"/>
    </w:rPr>
  </w:style>
  <w:style w:type="character" w:styleId="FootnoteReference">
    <w:name w:val="footnote reference"/>
    <w:qFormat/>
    <w:rPr>
      <w:vertAlign w:val="superscript"/>
    </w:rPr>
  </w:style>
  <w:style w:type="paragraph" w:customStyle="1" w:styleId="TableHeading">
    <w:name w:val="Table Heading"/>
    <w:basedOn w:val="TableContents"/>
    <w:qFormat/>
    <w:pPr>
      <w:jc w:val="center"/>
    </w:pPr>
    <w:rPr>
      <w:b/>
      <w:bCs/>
    </w:rPr>
  </w:style>
  <w:style w:type="paragraph" w:customStyle="1" w:styleId="TableContents">
    <w:name w:val="Table Contents"/>
    <w:basedOn w:val="Normal"/>
    <w:qFormat/>
    <w:pPr>
      <w:suppressLineNumbers/>
    </w:pPr>
  </w:style>
  <w:style w:type="paragraph" w:customStyle="1" w:styleId="Heading">
    <w:name w:val="Heading"/>
    <w:basedOn w:val="Normal"/>
    <w:next w:val="BodyText"/>
    <w:qFormat/>
    <w:pPr>
      <w:keepNext/>
      <w:spacing w:before="240" w:after="120"/>
    </w:pPr>
    <w:rPr>
      <w:rFonts w:ascii="Arial" w:eastAsia="MS Mincho" w:hAnsi="Arial" w:cs="Tahoma"/>
      <w:sz w:val="28"/>
      <w:szCs w:val="28"/>
    </w:rPr>
  </w:style>
  <w:style w:type="paragraph" w:customStyle="1" w:styleId="Index">
    <w:name w:val="Index"/>
    <w:basedOn w:val="Normal"/>
    <w:qFormat/>
    <w:pPr>
      <w:suppressLineNumbers/>
    </w:pPr>
    <w:rPr>
      <w:rFonts w:cs="Tahoma"/>
    </w:rPr>
  </w:style>
  <w:style w:type="character" w:customStyle="1" w:styleId="NumberingSymbols">
    <w:name w:val="Numbering Symbols"/>
    <w:qFormat/>
  </w:style>
  <w:style w:type="character" w:customStyle="1" w:styleId="samratghatak">
    <w:name w:val="samrat.ghatak"/>
    <w:semiHidden/>
    <w:qFormat/>
    <w:rPr>
      <w:rFonts w:ascii="Arial" w:hAnsi="Arial" w:cs="Arial"/>
      <w:color w:val="auto"/>
      <w:sz w:val="20"/>
      <w:szCs w:val="20"/>
    </w:rPr>
  </w:style>
  <w:style w:type="character" w:customStyle="1" w:styleId="FootnoteTextChar">
    <w:name w:val="Footnote Text Char"/>
    <w:basedOn w:val="DefaultParagraphFont"/>
    <w:link w:val="FootnoteText"/>
    <w:qFormat/>
  </w:style>
  <w:style w:type="paragraph" w:customStyle="1" w:styleId="ListParagraph1">
    <w:name w:val="List Paragraph1"/>
    <w:basedOn w:val="Normal"/>
    <w:uiPriority w:val="99"/>
    <w:unhideWhenUsed/>
    <w:qFormat/>
    <w:pPr>
      <w:ind w:left="720"/>
      <w:contextualSpacing/>
    </w:pPr>
  </w:style>
  <w:style w:type="character" w:customStyle="1" w:styleId="HeaderChar">
    <w:name w:val="Header Char"/>
    <w:basedOn w:val="DefaultParagraphFont"/>
    <w:link w:val="Header"/>
    <w:uiPriority w:val="99"/>
    <w:qFormat/>
    <w:rPr>
      <w:rFonts w:eastAsia="Times New Roman"/>
      <w:sz w:val="24"/>
      <w:szCs w:val="24"/>
      <w:lang w:val="en-IN" w:eastAsia="ar-SA" w:bidi="ar-SA"/>
    </w:rPr>
  </w:style>
  <w:style w:type="paragraph" w:customStyle="1" w:styleId="NoSpacing1">
    <w:name w:val="No Spacing1"/>
    <w:qFormat/>
    <w:rPr>
      <w:lang w:val="en-CA" w:eastAsia="en-US" w:bidi="ar-SA"/>
    </w:rPr>
  </w:style>
  <w:style w:type="character" w:customStyle="1" w:styleId="PlainTextChar">
    <w:name w:val="Plain Text Char"/>
    <w:basedOn w:val="DefaultParagraphFont"/>
    <w:link w:val="PlainText"/>
    <w:uiPriority w:val="99"/>
    <w:qFormat/>
    <w:rPr>
      <w:rFonts w:ascii="Calibri" w:eastAsiaTheme="minorHAnsi" w:hAnsi="Calibri" w:cs="Consolas"/>
      <w:sz w:val="22"/>
      <w:szCs w:val="21"/>
    </w:rPr>
  </w:style>
  <w:style w:type="paragraph" w:customStyle="1" w:styleId="xxmsonormal">
    <w:name w:val="x_xmsonormal"/>
    <w:basedOn w:val="Normal"/>
    <w:uiPriority w:val="99"/>
    <w:qFormat/>
    <w:pPr>
      <w:suppressAutoHyphens w:val="0"/>
      <w:spacing w:after="0" w:line="240" w:lineRule="auto"/>
    </w:pPr>
    <w:rPr>
      <w:rFonts w:ascii="SimSun" w:eastAsia="SimSun" w:hAnsi="SimSun"/>
      <w:lang w:val="en-US" w:eastAsia="zh-CN" w:bidi="he-IL"/>
    </w:rPr>
  </w:style>
  <w:style w:type="character" w:customStyle="1" w:styleId="Heading2Char">
    <w:name w:val="Heading 2 Char"/>
    <w:basedOn w:val="DefaultParagraphFont"/>
    <w:link w:val="Heading2"/>
    <w:qFormat/>
    <w:rPr>
      <w:rFonts w:asciiTheme="majorHAnsi" w:eastAsiaTheme="majorEastAsia" w:hAnsiTheme="majorHAnsi" w:cstheme="majorBidi"/>
      <w:b/>
      <w:bCs/>
      <w:color w:val="4F81BD" w:themeColor="accent1"/>
      <w:sz w:val="26"/>
      <w:szCs w:val="26"/>
      <w:lang w:val="en-IN" w:eastAsia="ar-SA" w:bidi="ar-SA"/>
    </w:rPr>
  </w:style>
  <w:style w:type="character" w:customStyle="1" w:styleId="Heading3Char">
    <w:name w:val="Heading 3 Char"/>
    <w:basedOn w:val="DefaultParagraphFont"/>
    <w:link w:val="Heading3"/>
    <w:qFormat/>
    <w:rPr>
      <w:rFonts w:asciiTheme="majorHAnsi" w:eastAsiaTheme="majorEastAsia" w:hAnsiTheme="majorHAnsi" w:cstheme="majorBidi"/>
      <w:b/>
      <w:bCs/>
      <w:color w:val="4F81BD" w:themeColor="accent1"/>
      <w:sz w:val="24"/>
      <w:szCs w:val="24"/>
      <w:lang w:val="en-IN" w:eastAsia="ar-SA" w:bidi="ar-SA"/>
    </w:rPr>
  </w:style>
  <w:style w:type="paragraph" w:customStyle="1" w:styleId="xxmsonormal0">
    <w:name w:val="xxmsonormal"/>
    <w:basedOn w:val="Normal"/>
    <w:qFormat/>
    <w:pPr>
      <w:suppressAutoHyphens w:val="0"/>
      <w:spacing w:after="0" w:line="240" w:lineRule="auto"/>
    </w:pPr>
    <w:rPr>
      <w:rFonts w:ascii="SimSun" w:eastAsia="SimSun" w:hAnsi="SimSun" w:cs="SimSun"/>
      <w:lang w:val="en-US" w:eastAsia="zh-CN" w:bidi="he-IL"/>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qFormat/>
    <w:pPr>
      <w:ind w:left="720"/>
      <w:contextualSpacing/>
    </w:pPr>
  </w:style>
  <w:style w:type="paragraph" w:customStyle="1" w:styleId="Bullets2">
    <w:name w:val="Bullets 2"/>
    <w:basedOn w:val="Normal"/>
    <w:qFormat/>
    <w:pPr>
      <w:suppressAutoHyphens w:val="0"/>
      <w:spacing w:before="120"/>
      <w:ind w:left="794" w:hanging="397"/>
      <w:contextualSpacing/>
    </w:pPr>
    <w:rPr>
      <w:rFonts w:ascii="Arial" w:eastAsiaTheme="minorHAnsi" w:hAnsi="Arial" w:cs="Arial"/>
      <w:sz w:val="22"/>
      <w:szCs w:val="22"/>
      <w:lang w:val="en-US" w:eastAsia="en-US" w:bidi="he-IL"/>
    </w:rPr>
  </w:style>
  <w:style w:type="paragraph" w:customStyle="1" w:styleId="xmsonormal">
    <w:name w:val="x_msonormal"/>
    <w:basedOn w:val="Normal"/>
    <w:qFormat/>
    <w:pPr>
      <w:suppressAutoHyphens w:val="0"/>
      <w:spacing w:after="0" w:line="240" w:lineRule="auto"/>
    </w:pPr>
    <w:rPr>
      <w:rFonts w:ascii="SimSun" w:eastAsia="SimSun" w:hAnsi="SimSun" w:cs="SimSun"/>
      <w:lang w:val="zh-CN" w:eastAsia="zh-CN" w:bidi="he-IL"/>
    </w:rPr>
  </w:style>
  <w:style w:type="paragraph" w:styleId="Revision">
    <w:name w:val="Revision"/>
    <w:hidden/>
    <w:uiPriority w:val="99"/>
    <w:semiHidden/>
    <w:rsid w:val="009E2657"/>
    <w:pPr>
      <w:spacing w:after="0" w:line="240" w:lineRule="auto"/>
    </w:pPr>
    <w:rPr>
      <w:rFonts w:eastAsia="Times New Roman"/>
      <w:sz w:val="24"/>
      <w:szCs w:val="24"/>
      <w:lang w:val="en-IN"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tcsm.sh.gov.cn" TargetMode="External"/><Relationship Id="rId18" Type="http://schemas.openxmlformats.org/officeDocument/2006/relationships/hyperlink" Target="mailto:tangdw@sstec.org.c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tcsm.sh.gov.cn" TargetMode="External"/><Relationship Id="rId17" Type="http://schemas.openxmlformats.org/officeDocument/2006/relationships/hyperlink" Target="mailto:APAC@innovationisrael.org.il" TargetMode="External"/><Relationship Id="rId2" Type="http://schemas.openxmlformats.org/officeDocument/2006/relationships/numbering" Target="numbering.xml"/><Relationship Id="rId16" Type="http://schemas.openxmlformats.org/officeDocument/2006/relationships/hyperlink" Target="mailto:wzyang@stcsm.sh.gov.c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novationisrael.org.il/node/2763/maslulim" TargetMode="External"/><Relationship Id="rId5" Type="http://schemas.openxmlformats.org/officeDocument/2006/relationships/webSettings" Target="webSettings.xml"/><Relationship Id="rId15" Type="http://schemas.openxmlformats.org/officeDocument/2006/relationships/hyperlink" Target="https://innovationisrael.org.il/" TargetMode="External"/><Relationship Id="rId10" Type="http://schemas.openxmlformats.org/officeDocument/2006/relationships/hyperlink" Target="https://my.innovationisrael.org.il/company"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stcsm.sh.gov.cn" TargetMode="Externa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1387</Words>
  <Characters>7906</Characters>
  <Application>Microsoft Office Word</Application>
  <DocSecurity>0</DocSecurity>
  <Lines>65</Lines>
  <Paragraphs>18</Paragraphs>
  <ScaleCrop>false</ScaleCrop>
  <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Nofar Hamrany</dc:creator>
  <cp:lastModifiedBy>Ifat Oz-Sinai</cp:lastModifiedBy>
  <cp:revision>3</cp:revision>
  <dcterms:created xsi:type="dcterms:W3CDTF">2022-01-30T09:48:00Z</dcterms:created>
  <dcterms:modified xsi:type="dcterms:W3CDTF">2022-02-06T18:33:00Z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